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F547B" w14:textId="65E89BAB" w:rsidR="00C71B5A" w:rsidRPr="00FE131C" w:rsidRDefault="00C71B5A" w:rsidP="00097D9C">
      <w:pPr>
        <w:jc w:val="center"/>
        <w:rPr>
          <w:rFonts w:ascii="Lato Heavy" w:hAnsi="Lato Heavy"/>
          <w:b/>
          <w:color w:val="FF0000"/>
        </w:rPr>
      </w:pPr>
      <w:r w:rsidRPr="00FE131C">
        <w:rPr>
          <w:noProof/>
        </w:rPr>
        <w:drawing>
          <wp:inline distT="0" distB="0" distL="0" distR="0" wp14:anchorId="27A8D6AC" wp14:editId="13405F60">
            <wp:extent cx="2156460" cy="500380"/>
            <wp:effectExtent l="0" t="0" r="0" b="0"/>
            <wp:docPr id="1" name="Picture 1" descr="C:\Users\CMCuthbertson\AppData\Local\Microsoft\Windows\Temporary Internet Files\Content.Outlook\AI19US12\Lothian logo-01 (002).jpg">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descr="C:\Users\CMCuthbertson\AppData\Local\Microsoft\Windows\Temporary Internet Files\Content.Outlook\AI19US12\Lothian logo-01 (002).jpg">
                      <a:extLst>
                        <a:ext uri="{FF2B5EF4-FFF2-40B4-BE49-F238E27FC236}">
                          <a16:creationId xmlns:a16="http://schemas.microsoft.com/office/drawing/2014/main" id="{00000000-0008-0000-0000-000002000000}"/>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6460" cy="500380"/>
                    </a:xfrm>
                    <a:prstGeom prst="rect">
                      <a:avLst/>
                    </a:prstGeom>
                    <a:noFill/>
                    <a:ln>
                      <a:noFill/>
                    </a:ln>
                  </pic:spPr>
                </pic:pic>
              </a:graphicData>
            </a:graphic>
          </wp:inline>
        </w:drawing>
      </w:r>
    </w:p>
    <w:p w14:paraId="0FEFD440" w14:textId="4AADD5D2" w:rsidR="00097D9C" w:rsidRPr="00FE131C" w:rsidRDefault="00C71B5A" w:rsidP="00097D9C">
      <w:pPr>
        <w:jc w:val="center"/>
        <w:rPr>
          <w:rFonts w:asciiTheme="majorHAnsi" w:hAnsiTheme="majorHAnsi" w:cstheme="majorHAnsi"/>
          <w:b/>
          <w:sz w:val="28"/>
          <w:szCs w:val="28"/>
        </w:rPr>
      </w:pPr>
      <w:r w:rsidRPr="00FE131C">
        <w:rPr>
          <w:rFonts w:asciiTheme="majorHAnsi" w:hAnsiTheme="majorHAnsi" w:cstheme="majorHAnsi"/>
          <w:b/>
          <w:sz w:val="28"/>
          <w:szCs w:val="28"/>
        </w:rPr>
        <w:t>Vehicle of Road (VOR) Procedure</w:t>
      </w:r>
      <w:r w:rsidR="00097D9C" w:rsidRPr="00FE131C">
        <w:rPr>
          <w:rFonts w:asciiTheme="majorHAnsi" w:hAnsiTheme="majorHAnsi" w:cstheme="majorHAnsi"/>
          <w:b/>
          <w:sz w:val="28"/>
          <w:szCs w:val="28"/>
        </w:rPr>
        <w:t xml:space="preserve"> </w:t>
      </w:r>
    </w:p>
    <w:p w14:paraId="622A4D69" w14:textId="72730B11" w:rsidR="00723B48" w:rsidRPr="00563A0E" w:rsidRDefault="00A4254A" w:rsidP="00563A0E">
      <w:pPr>
        <w:ind w:left="1440" w:hanging="1440"/>
        <w:rPr>
          <w:rFonts w:asciiTheme="majorHAnsi" w:eastAsiaTheme="majorEastAsia" w:hAnsiTheme="majorHAnsi" w:cstheme="majorBidi"/>
          <w:b/>
          <w:sz w:val="24"/>
          <w:szCs w:val="24"/>
          <w:u w:val="single"/>
        </w:rPr>
      </w:pPr>
      <w:r w:rsidRPr="00FE131C">
        <w:rPr>
          <w:rStyle w:val="Heading3Char"/>
          <w:b/>
          <w:color w:val="auto"/>
          <w:u w:val="single"/>
        </w:rPr>
        <w:t>Purpose:</w:t>
      </w:r>
    </w:p>
    <w:p w14:paraId="7D97B51F" w14:textId="438411BA" w:rsidR="00563A0E" w:rsidRDefault="00563A0E" w:rsidP="00024A53">
      <w:pPr>
        <w:pStyle w:val="NoSpacing"/>
      </w:pPr>
      <w:r w:rsidRPr="00563A0E">
        <w:t xml:space="preserve">The Vehicle Off Road </w:t>
      </w:r>
      <w:r w:rsidRPr="00563A0E">
        <w:rPr>
          <w:b/>
          <w:bCs/>
        </w:rPr>
        <w:t xml:space="preserve">(VOR) </w:t>
      </w:r>
      <w:r w:rsidRPr="00563A0E">
        <w:t xml:space="preserve">procedure ensures the safety of drivers and road users by preventing the use of unroadworthy Lothian vehicles. It requires prompt removal from service and completion of necessary checks and repairs before a vehicle is cleared to return. </w:t>
      </w:r>
    </w:p>
    <w:p w14:paraId="3643C456" w14:textId="77777777" w:rsidR="008C3057" w:rsidRPr="00FE131C" w:rsidRDefault="008C3057" w:rsidP="008C3057">
      <w:pPr>
        <w:pStyle w:val="NoSpacing"/>
      </w:pPr>
    </w:p>
    <w:p w14:paraId="34D55730" w14:textId="4E2407AA" w:rsidR="00DC0060" w:rsidRPr="00FE131C" w:rsidRDefault="00097D9C" w:rsidP="008C3057">
      <w:pPr>
        <w:pStyle w:val="NoSpacing"/>
        <w:rPr>
          <w:rFonts w:asciiTheme="majorHAnsi" w:hAnsiTheme="majorHAnsi" w:cstheme="majorHAnsi"/>
          <w:b/>
          <w:bCs/>
          <w:sz w:val="24"/>
          <w:szCs w:val="24"/>
          <w:u w:val="single"/>
        </w:rPr>
      </w:pPr>
      <w:r w:rsidRPr="00FE131C">
        <w:rPr>
          <w:rFonts w:asciiTheme="majorHAnsi" w:hAnsiTheme="majorHAnsi" w:cstheme="majorHAnsi"/>
          <w:b/>
          <w:bCs/>
          <w:sz w:val="24"/>
          <w:szCs w:val="24"/>
          <w:u w:val="single"/>
        </w:rPr>
        <w:t>Scope:</w:t>
      </w:r>
      <w:r w:rsidR="00DC0060" w:rsidRPr="00FE131C">
        <w:rPr>
          <w:rFonts w:asciiTheme="majorHAnsi" w:hAnsiTheme="majorHAnsi" w:cstheme="majorHAnsi"/>
          <w:b/>
          <w:bCs/>
          <w:sz w:val="24"/>
          <w:szCs w:val="24"/>
          <w:u w:val="single"/>
        </w:rPr>
        <w:t xml:space="preserve"> </w:t>
      </w:r>
    </w:p>
    <w:p w14:paraId="6C464F53" w14:textId="605E26E0" w:rsidR="00C71B5A" w:rsidRPr="00FE131C" w:rsidRDefault="00C71B5A" w:rsidP="00C71B5A">
      <w:pPr>
        <w:pStyle w:val="NoSpacing"/>
      </w:pPr>
    </w:p>
    <w:p w14:paraId="39CAA2D6" w14:textId="77777777" w:rsidR="00563A0E" w:rsidRPr="00FE131C" w:rsidRDefault="00563A0E" w:rsidP="00563A0E">
      <w:pPr>
        <w:pStyle w:val="NoSpacing"/>
        <w:rPr>
          <w:rFonts w:cstheme="minorHAnsi"/>
          <w:shd w:val="clear" w:color="auto" w:fill="FFFFFF"/>
        </w:rPr>
      </w:pPr>
      <w:r w:rsidRPr="00FE131C">
        <w:t xml:space="preserve">A robust system is in place to ensure vehicles are clearly identified as </w:t>
      </w:r>
      <w:r w:rsidRPr="00FE131C">
        <w:rPr>
          <w:b/>
          <w:bCs/>
          <w:u w:val="single"/>
        </w:rPr>
        <w:t>VOR</w:t>
      </w:r>
      <w:r w:rsidRPr="00FE131C">
        <w:t xml:space="preserve"> and therefore not used in service.</w:t>
      </w:r>
    </w:p>
    <w:p w14:paraId="1D292CB4" w14:textId="4FA4BC46" w:rsidR="00F85D80" w:rsidRPr="00FE131C" w:rsidRDefault="00F85D80" w:rsidP="00024A53">
      <w:pPr>
        <w:pStyle w:val="NoSpacing"/>
      </w:pPr>
    </w:p>
    <w:p w14:paraId="53A82ADC" w14:textId="7E8FE6FB" w:rsidR="00F85D80" w:rsidRPr="00FE131C" w:rsidRDefault="00F85D80" w:rsidP="00F85D80">
      <w:pPr>
        <w:pStyle w:val="NoSpacing"/>
      </w:pPr>
      <w:r w:rsidRPr="00FE131C">
        <w:rPr>
          <w:b/>
          <w:bCs/>
          <w:u w:val="single"/>
        </w:rPr>
        <w:t>Minor/Running defects</w:t>
      </w:r>
      <w:r w:rsidRPr="00FE131C">
        <w:t xml:space="preserve"> that occur during service and can </w:t>
      </w:r>
      <w:r w:rsidR="00563A0E" w:rsidRPr="00FE131C">
        <w:t>continue</w:t>
      </w:r>
      <w:r w:rsidR="008834DC">
        <w:t xml:space="preserve"> in-</w:t>
      </w:r>
      <w:r w:rsidRPr="00FE131C">
        <w:t xml:space="preserve">service until the end of the allocated </w:t>
      </w:r>
      <w:r w:rsidR="00563A0E" w:rsidRPr="00FE131C">
        <w:t>shift</w:t>
      </w:r>
      <w:r w:rsidR="00563A0E">
        <w:t xml:space="preserve"> </w:t>
      </w:r>
      <w:r w:rsidRPr="00FE131C">
        <w:t xml:space="preserve">should be reported to control team at the time the defect is identified and actioned when the vehicle returns to the allocated depot. </w:t>
      </w:r>
    </w:p>
    <w:p w14:paraId="75811C73" w14:textId="77777777" w:rsidR="00F85D80" w:rsidRPr="00FE131C" w:rsidRDefault="00F85D80" w:rsidP="00F85D80">
      <w:pPr>
        <w:pStyle w:val="NoSpacing"/>
      </w:pPr>
    </w:p>
    <w:p w14:paraId="752D6282" w14:textId="77777777" w:rsidR="00F85D80" w:rsidRPr="00FE131C" w:rsidRDefault="00F85D80" w:rsidP="00F85D80">
      <w:pPr>
        <w:pStyle w:val="NoSpacing"/>
        <w:rPr>
          <w:i/>
          <w:iCs/>
        </w:rPr>
      </w:pPr>
      <w:r w:rsidRPr="00FE131C">
        <w:rPr>
          <w:b/>
          <w:bCs/>
          <w:i/>
          <w:iCs/>
        </w:rPr>
        <w:t>Minor/Running defects are classed as deficiencies that have no significant effect on the safety of the vehicle or impact on the environment and other minor non-compliances</w:t>
      </w:r>
      <w:r w:rsidRPr="00FE131C">
        <w:rPr>
          <w:i/>
          <w:iCs/>
        </w:rPr>
        <w:t xml:space="preserve">. </w:t>
      </w:r>
    </w:p>
    <w:p w14:paraId="69290372" w14:textId="77777777" w:rsidR="00F85D80" w:rsidRPr="00FE131C" w:rsidRDefault="00F85D80" w:rsidP="00F85D80">
      <w:pPr>
        <w:pStyle w:val="NoSpacing"/>
      </w:pPr>
    </w:p>
    <w:p w14:paraId="65760DBE" w14:textId="41A01F17" w:rsidR="00F85D80" w:rsidRPr="00FE131C" w:rsidRDefault="00F85D80" w:rsidP="00F85D80">
      <w:pPr>
        <w:pStyle w:val="NoSpacing"/>
      </w:pPr>
      <w:r w:rsidRPr="00FE131C">
        <w:rPr>
          <w:b/>
          <w:bCs/>
          <w:u w:val="single"/>
        </w:rPr>
        <w:t>Major/Dangerous defects</w:t>
      </w:r>
      <w:r w:rsidRPr="00FE131C">
        <w:t xml:space="preserve"> that may occur during service must be reported to the control team immediately for the relevant actions to be instructed i.e. changeover, stand, fitter to attend, run in. </w:t>
      </w:r>
    </w:p>
    <w:p w14:paraId="7CFA3059" w14:textId="77777777" w:rsidR="00F85D80" w:rsidRPr="00FE131C" w:rsidRDefault="00F85D80" w:rsidP="00F85D80">
      <w:pPr>
        <w:pStyle w:val="NoSpacing"/>
      </w:pPr>
    </w:p>
    <w:p w14:paraId="251DCFFA" w14:textId="77777777" w:rsidR="00F85D80" w:rsidRPr="00FE131C" w:rsidRDefault="00F85D80" w:rsidP="00F85D80">
      <w:pPr>
        <w:pStyle w:val="NoSpacing"/>
        <w:rPr>
          <w:b/>
          <w:bCs/>
          <w:i/>
          <w:iCs/>
        </w:rPr>
      </w:pPr>
      <w:r w:rsidRPr="00FE131C">
        <w:rPr>
          <w:b/>
          <w:bCs/>
          <w:i/>
          <w:iCs/>
        </w:rPr>
        <w:t>Major defects are classed as deficiencies that may prejudice the safety of the vehicle, have an impact on the environment, put other road users at risk or other more significant non-compliances.</w:t>
      </w:r>
    </w:p>
    <w:p w14:paraId="03C0773A" w14:textId="77777777" w:rsidR="00F85D80" w:rsidRPr="00FE131C" w:rsidRDefault="00F85D80" w:rsidP="00F85D80">
      <w:pPr>
        <w:pStyle w:val="NoSpacing"/>
        <w:rPr>
          <w:b/>
          <w:bCs/>
          <w:i/>
          <w:iCs/>
        </w:rPr>
      </w:pPr>
    </w:p>
    <w:p w14:paraId="09AA918A" w14:textId="6D64AC28" w:rsidR="00F85D80" w:rsidRPr="00FE131C" w:rsidRDefault="00F85D80" w:rsidP="00F85D80">
      <w:pPr>
        <w:pStyle w:val="NoSpacing"/>
        <w:rPr>
          <w:b/>
          <w:bCs/>
        </w:rPr>
      </w:pPr>
      <w:r w:rsidRPr="00FE131C">
        <w:rPr>
          <w:b/>
          <w:bCs/>
          <w:i/>
          <w:iCs/>
        </w:rPr>
        <w:t xml:space="preserve">Dangerous defects are deficiencies that constitute a direct and immediate risk to road safety or having an impact on the environment. </w:t>
      </w:r>
    </w:p>
    <w:p w14:paraId="6F9E07B6" w14:textId="77777777" w:rsidR="00F85D80" w:rsidRPr="00FE131C" w:rsidRDefault="00F85D80" w:rsidP="00F85D80">
      <w:pPr>
        <w:pStyle w:val="NoSpacing"/>
      </w:pPr>
    </w:p>
    <w:p w14:paraId="1C9AD43F" w14:textId="386DC9DC" w:rsidR="00F85D80" w:rsidRPr="00FE131C" w:rsidRDefault="00F85D80" w:rsidP="00F85D80">
      <w:pPr>
        <w:pStyle w:val="NoSpacing"/>
      </w:pPr>
      <w:r w:rsidRPr="00FE131C">
        <w:t xml:space="preserve">Vehicles identified </w:t>
      </w:r>
      <w:r w:rsidR="008834DC">
        <w:t xml:space="preserve">as </w:t>
      </w:r>
      <w:r w:rsidRPr="00FE131C">
        <w:t>Major/Dangerous</w:t>
      </w:r>
      <w:r w:rsidR="008834DC">
        <w:t xml:space="preserve"> are </w:t>
      </w:r>
      <w:r w:rsidRPr="00FE131C">
        <w:t xml:space="preserve">declared as VOR until adequate repairs </w:t>
      </w:r>
      <w:r w:rsidR="008834DC">
        <w:t>are</w:t>
      </w:r>
      <w:r w:rsidR="00563A0E">
        <w:t xml:space="preserve"> </w:t>
      </w:r>
      <w:r w:rsidRPr="00FE131C">
        <w:t>c</w:t>
      </w:r>
      <w:r w:rsidR="00563A0E">
        <w:t>ompleted.</w:t>
      </w:r>
    </w:p>
    <w:p w14:paraId="7DD79CD2" w14:textId="77777777" w:rsidR="00F85D80" w:rsidRPr="00FE131C" w:rsidRDefault="00F85D80" w:rsidP="00024A53">
      <w:pPr>
        <w:pStyle w:val="NoSpacing"/>
      </w:pPr>
    </w:p>
    <w:p w14:paraId="7EA9D5F8" w14:textId="7B851A72" w:rsidR="009F17C7" w:rsidRPr="00FE131C" w:rsidRDefault="00097D9C" w:rsidP="00F85D80">
      <w:pPr>
        <w:rPr>
          <w:rStyle w:val="Heading3Char"/>
          <w:b/>
          <w:color w:val="auto"/>
          <w:u w:val="single"/>
        </w:rPr>
      </w:pPr>
      <w:r w:rsidRPr="00FE131C">
        <w:rPr>
          <w:rStyle w:val="Heading3Char"/>
          <w:b/>
          <w:color w:val="auto"/>
          <w:u w:val="single"/>
        </w:rPr>
        <w:t>Procedure</w:t>
      </w:r>
      <w:r w:rsidR="009F17C7" w:rsidRPr="00FE131C">
        <w:rPr>
          <w:rStyle w:val="Heading3Char"/>
          <w:b/>
          <w:color w:val="auto"/>
          <w:u w:val="single"/>
        </w:rPr>
        <w:t>:</w:t>
      </w:r>
    </w:p>
    <w:p w14:paraId="6FF46516" w14:textId="7ACDB8FB" w:rsidR="00A60B32" w:rsidRPr="00FE131C" w:rsidRDefault="00341882" w:rsidP="00A60B32">
      <w:pPr>
        <w:pStyle w:val="NoSpacing"/>
      </w:pPr>
      <w:r w:rsidRPr="00FE131C">
        <w:t>Any Lothian</w:t>
      </w:r>
      <w:r w:rsidR="00A60B32" w:rsidRPr="00FE131C">
        <w:t xml:space="preserve"> vehicle </w:t>
      </w:r>
      <w:r w:rsidRPr="00FE131C">
        <w:t>that i</w:t>
      </w:r>
      <w:r w:rsidR="00A60B32" w:rsidRPr="00FE131C">
        <w:t xml:space="preserve">s declared </w:t>
      </w:r>
      <w:r w:rsidR="00A60B32" w:rsidRPr="00FE131C">
        <w:rPr>
          <w:b/>
          <w:bCs/>
        </w:rPr>
        <w:t>VOR</w:t>
      </w:r>
      <w:r w:rsidR="00127C73" w:rsidRPr="00FE131C">
        <w:t xml:space="preserve"> </w:t>
      </w:r>
      <w:r w:rsidR="00A60B32" w:rsidRPr="00FE131C">
        <w:t xml:space="preserve">must be recorded on the engineering </w:t>
      </w:r>
      <w:r w:rsidR="00085982" w:rsidRPr="00FE131C">
        <w:rPr>
          <w:b/>
          <w:bCs/>
        </w:rPr>
        <w:t>vehicle serviceability report</w:t>
      </w:r>
      <w:r w:rsidR="00A60B32" w:rsidRPr="00FE131C">
        <w:t xml:space="preserve">, stating the </w:t>
      </w:r>
      <w:r w:rsidR="00085982" w:rsidRPr="00FE131C">
        <w:t xml:space="preserve">fleet number, </w:t>
      </w:r>
      <w:r w:rsidR="00A60B32" w:rsidRPr="00FE131C">
        <w:t xml:space="preserve">number of days VOR and the reason for the removal from service. </w:t>
      </w:r>
    </w:p>
    <w:p w14:paraId="324B29E3" w14:textId="77777777" w:rsidR="00A60B32" w:rsidRPr="00FE131C" w:rsidRDefault="00A60B32" w:rsidP="00024A53">
      <w:pPr>
        <w:pStyle w:val="NoSpacing"/>
      </w:pPr>
    </w:p>
    <w:p w14:paraId="0E8530F2" w14:textId="46274646" w:rsidR="00024A53" w:rsidRPr="00FE131C" w:rsidRDefault="00024A53" w:rsidP="00024A53">
      <w:pPr>
        <w:pStyle w:val="NoSpacing"/>
        <w:rPr>
          <w:rStyle w:val="Heading3Char"/>
          <w:b/>
          <w:u w:val="single"/>
        </w:rPr>
      </w:pPr>
      <w:r w:rsidRPr="00FE131C">
        <w:t xml:space="preserve">All </w:t>
      </w:r>
      <w:r w:rsidR="00341882" w:rsidRPr="00FE131C">
        <w:t xml:space="preserve">vehicle </w:t>
      </w:r>
      <w:r w:rsidRPr="00FE131C">
        <w:t>defect reports must be</w:t>
      </w:r>
      <w:r w:rsidR="00341882" w:rsidRPr="00FE131C">
        <w:t xml:space="preserve"> allocated</w:t>
      </w:r>
      <w:r w:rsidRPr="00FE131C">
        <w:t xml:space="preserve"> to a responsible person with sufficient authority to ensure that any appropriate action is taken. This m</w:t>
      </w:r>
      <w:r w:rsidR="0055413F">
        <w:t xml:space="preserve">ay </w:t>
      </w:r>
      <w:r w:rsidRPr="00FE131C">
        <w:t>include taking the vehicle out of service. Any defect</w:t>
      </w:r>
      <w:r w:rsidR="00341882" w:rsidRPr="00FE131C">
        <w:t xml:space="preserve"> report</w:t>
      </w:r>
      <w:r w:rsidRPr="00FE131C">
        <w:t xml:space="preserve"> is part of the vehicle’s maintenance record and must</w:t>
      </w:r>
      <w:r w:rsidR="00341882" w:rsidRPr="00FE131C">
        <w:t xml:space="preserve"> include a detailed description of the rectification work, the repairer details and</w:t>
      </w:r>
      <w:r w:rsidRPr="00FE131C">
        <w:t xml:space="preserve"> be kept for at least </w:t>
      </w:r>
      <w:r w:rsidRPr="00FE131C">
        <w:rPr>
          <w:b/>
          <w:bCs/>
        </w:rPr>
        <w:t>15 months</w:t>
      </w:r>
      <w:r w:rsidR="00341882" w:rsidRPr="00FE131C">
        <w:t>.</w:t>
      </w:r>
    </w:p>
    <w:p w14:paraId="403CBD4C" w14:textId="77777777" w:rsidR="0055413F" w:rsidRDefault="0055413F" w:rsidP="003711E2">
      <w:pPr>
        <w:pStyle w:val="NoSpacing"/>
        <w:rPr>
          <w:rStyle w:val="Heading3Char"/>
          <w:b/>
          <w:bCs/>
          <w:u w:val="single"/>
        </w:rPr>
      </w:pPr>
    </w:p>
    <w:p w14:paraId="57970636" w14:textId="47346613" w:rsidR="000D6F4C" w:rsidRPr="00FE131C" w:rsidRDefault="000D6F4C" w:rsidP="003711E2">
      <w:pPr>
        <w:pStyle w:val="NoSpacing"/>
        <w:rPr>
          <w:rFonts w:asciiTheme="majorHAnsi" w:hAnsiTheme="majorHAnsi" w:cstheme="majorHAnsi"/>
          <w:b/>
          <w:bCs/>
          <w:sz w:val="24"/>
          <w:szCs w:val="24"/>
          <w:u w:val="single"/>
        </w:rPr>
      </w:pPr>
      <w:r w:rsidRPr="00FE131C">
        <w:rPr>
          <w:rFonts w:asciiTheme="majorHAnsi" w:hAnsiTheme="majorHAnsi" w:cstheme="majorHAnsi"/>
          <w:b/>
          <w:bCs/>
          <w:sz w:val="24"/>
          <w:szCs w:val="24"/>
          <w:u w:val="single"/>
        </w:rPr>
        <w:t>Vehicles being removed from service</w:t>
      </w:r>
      <w:r w:rsidR="00024A53" w:rsidRPr="00FE131C">
        <w:rPr>
          <w:rFonts w:asciiTheme="majorHAnsi" w:hAnsiTheme="majorHAnsi" w:cstheme="majorHAnsi"/>
          <w:b/>
          <w:bCs/>
          <w:sz w:val="24"/>
          <w:szCs w:val="24"/>
          <w:u w:val="single"/>
        </w:rPr>
        <w:t>:</w:t>
      </w:r>
    </w:p>
    <w:p w14:paraId="7BCDB4F0" w14:textId="77777777" w:rsidR="00024A53" w:rsidRPr="00FE131C" w:rsidRDefault="00024A53" w:rsidP="00024A53">
      <w:pPr>
        <w:pStyle w:val="NoSpacing"/>
        <w:rPr>
          <w:b/>
          <w:bCs/>
        </w:rPr>
      </w:pPr>
    </w:p>
    <w:p w14:paraId="761F9BBB" w14:textId="022361C6" w:rsidR="00355212" w:rsidRPr="00FE131C" w:rsidRDefault="000E3FBB" w:rsidP="00EB4526">
      <w:pPr>
        <w:pStyle w:val="NoSpacing"/>
        <w:rPr>
          <w:b/>
          <w:bCs/>
        </w:rPr>
      </w:pPr>
      <w:r w:rsidRPr="00FE131C">
        <w:rPr>
          <w:b/>
          <w:bCs/>
        </w:rPr>
        <w:t>V</w:t>
      </w:r>
      <w:r w:rsidR="00355212" w:rsidRPr="00FE131C">
        <w:rPr>
          <w:b/>
          <w:bCs/>
        </w:rPr>
        <w:t>ehicle develop</w:t>
      </w:r>
      <w:r w:rsidRPr="00FE131C">
        <w:rPr>
          <w:b/>
          <w:bCs/>
        </w:rPr>
        <w:t>s</w:t>
      </w:r>
      <w:r w:rsidR="00355212" w:rsidRPr="00FE131C">
        <w:rPr>
          <w:b/>
          <w:bCs/>
        </w:rPr>
        <w:t xml:space="preserve"> a defect that requires it to be removed from service</w:t>
      </w:r>
      <w:r w:rsidR="00723B48" w:rsidRPr="00FE131C">
        <w:rPr>
          <w:b/>
          <w:bCs/>
        </w:rPr>
        <w:t>:</w:t>
      </w:r>
    </w:p>
    <w:p w14:paraId="3B9F4B3C" w14:textId="77777777" w:rsidR="007B0969" w:rsidRPr="00FE131C" w:rsidRDefault="007B0969" w:rsidP="007B0969">
      <w:pPr>
        <w:pStyle w:val="NoSpacing"/>
      </w:pPr>
    </w:p>
    <w:p w14:paraId="4BAAEA10" w14:textId="074FD41D" w:rsidR="00355212" w:rsidRPr="00FE131C" w:rsidRDefault="00EE0319" w:rsidP="00355212">
      <w:pPr>
        <w:pStyle w:val="ListParagraph"/>
        <w:numPr>
          <w:ilvl w:val="0"/>
          <w:numId w:val="9"/>
        </w:numPr>
      </w:pPr>
      <w:r w:rsidRPr="00FE131C">
        <w:t>Place</w:t>
      </w:r>
      <w:r w:rsidR="00355212" w:rsidRPr="00FE131C">
        <w:t xml:space="preserve"> a </w:t>
      </w:r>
      <w:r w:rsidR="00355212" w:rsidRPr="00FE131C">
        <w:rPr>
          <w:b/>
          <w:bCs/>
        </w:rPr>
        <w:t xml:space="preserve">Vehicle Off Road (VOR) sign </w:t>
      </w:r>
      <w:r w:rsidR="00085982" w:rsidRPr="00FE131C">
        <w:rPr>
          <w:b/>
          <w:bCs/>
        </w:rPr>
        <w:t xml:space="preserve">on the </w:t>
      </w:r>
      <w:r w:rsidR="00341882" w:rsidRPr="00FE131C">
        <w:rPr>
          <w:b/>
          <w:bCs/>
        </w:rPr>
        <w:t>driver’s cab window</w:t>
      </w:r>
      <w:r w:rsidR="00A60B32" w:rsidRPr="00FE131C">
        <w:t>. This should be kept visible on the vehicle until authorisation to</w:t>
      </w:r>
      <w:r w:rsidR="008834DC">
        <w:t xml:space="preserve"> </w:t>
      </w:r>
      <w:r w:rsidR="00A60B32" w:rsidRPr="00FE131C">
        <w:t>remove from an engineer supervisor has been received</w:t>
      </w:r>
      <w:r w:rsidR="00085982" w:rsidRPr="00FE131C">
        <w:t>.</w:t>
      </w:r>
    </w:p>
    <w:p w14:paraId="398D8014" w14:textId="7A4DF90A" w:rsidR="00355212" w:rsidRPr="00FE131C" w:rsidRDefault="00355212" w:rsidP="00355212">
      <w:pPr>
        <w:pStyle w:val="ListParagraph"/>
        <w:numPr>
          <w:ilvl w:val="0"/>
          <w:numId w:val="9"/>
        </w:numPr>
      </w:pPr>
      <w:r w:rsidRPr="00FE131C">
        <w:lastRenderedPageBreak/>
        <w:t>Inform operations the vehicle is VOR</w:t>
      </w:r>
      <w:r w:rsidR="00A60B32" w:rsidRPr="00FE131C">
        <w:t xml:space="preserve"> through the </w:t>
      </w:r>
      <w:r w:rsidR="00281D00" w:rsidRPr="00FE131C">
        <w:rPr>
          <w:b/>
          <w:bCs/>
        </w:rPr>
        <w:t xml:space="preserve">morning </w:t>
      </w:r>
      <w:r w:rsidR="00EB4526" w:rsidRPr="00FE131C">
        <w:rPr>
          <w:b/>
          <w:bCs/>
        </w:rPr>
        <w:t>bay sheet</w:t>
      </w:r>
      <w:r w:rsidR="00723B48" w:rsidRPr="00FE131C">
        <w:t xml:space="preserve"> or</w:t>
      </w:r>
      <w:r w:rsidR="00281D00" w:rsidRPr="00FE131C">
        <w:t xml:space="preserve"> </w:t>
      </w:r>
      <w:r w:rsidR="00281D00" w:rsidRPr="00FE131C">
        <w:rPr>
          <w:b/>
          <w:bCs/>
        </w:rPr>
        <w:t xml:space="preserve">afternoon </w:t>
      </w:r>
      <w:r w:rsidR="00EB4526" w:rsidRPr="00FE131C">
        <w:rPr>
          <w:b/>
          <w:bCs/>
        </w:rPr>
        <w:t>bay sheet</w:t>
      </w:r>
      <w:r w:rsidR="00723B48" w:rsidRPr="00FE131C">
        <w:t xml:space="preserve"> (keep </w:t>
      </w:r>
      <w:r w:rsidR="00AB00D3" w:rsidRPr="00FE131C">
        <w:t xml:space="preserve">direct </w:t>
      </w:r>
      <w:r w:rsidR="00281D00" w:rsidRPr="00FE131C">
        <w:t xml:space="preserve">communications </w:t>
      </w:r>
      <w:r w:rsidR="00723B48" w:rsidRPr="00FE131C">
        <w:t xml:space="preserve">with operations </w:t>
      </w:r>
      <w:r w:rsidR="00281D00" w:rsidRPr="00FE131C">
        <w:t>to ensure information is up to date regarding</w:t>
      </w:r>
      <w:r w:rsidR="003D1779" w:rsidRPr="00FE131C">
        <w:t xml:space="preserve"> </w:t>
      </w:r>
      <w:r w:rsidR="00723B48" w:rsidRPr="00FE131C">
        <w:t xml:space="preserve">any changes to </w:t>
      </w:r>
      <w:r w:rsidR="003D1779" w:rsidRPr="00FE131C">
        <w:t>vehicle status</w:t>
      </w:r>
      <w:r w:rsidR="00723B48" w:rsidRPr="00FE131C">
        <w:t>)</w:t>
      </w:r>
    </w:p>
    <w:p w14:paraId="37D4FD4C" w14:textId="1F5844CD" w:rsidR="00355212" w:rsidRPr="00FE131C" w:rsidRDefault="00355212" w:rsidP="008C3057">
      <w:pPr>
        <w:pStyle w:val="ListParagraph"/>
        <w:numPr>
          <w:ilvl w:val="0"/>
          <w:numId w:val="9"/>
        </w:numPr>
      </w:pPr>
      <w:r w:rsidRPr="00FE131C">
        <w:t>Ensure the engineering</w:t>
      </w:r>
      <w:r w:rsidR="00085982" w:rsidRPr="00FE131C">
        <w:t xml:space="preserve"> </w:t>
      </w:r>
      <w:r w:rsidR="00085982" w:rsidRPr="00FE131C">
        <w:rPr>
          <w:b/>
          <w:bCs/>
        </w:rPr>
        <w:t>vehicle serviceability report</w:t>
      </w:r>
      <w:r w:rsidR="00085982" w:rsidRPr="00FE131C">
        <w:t xml:space="preserve"> </w:t>
      </w:r>
      <w:r w:rsidRPr="00FE131C">
        <w:t xml:space="preserve">sheet is marked to identify the vehicle as </w:t>
      </w:r>
      <w:r w:rsidRPr="00FE131C">
        <w:rPr>
          <w:b/>
          <w:bCs/>
        </w:rPr>
        <w:t>VOR</w:t>
      </w:r>
      <w:r w:rsidR="0092089D" w:rsidRPr="00FE131C">
        <w:rPr>
          <w:b/>
          <w:bCs/>
        </w:rPr>
        <w:t>.</w:t>
      </w:r>
    </w:p>
    <w:p w14:paraId="5874B210" w14:textId="5C3E34C7" w:rsidR="00355212" w:rsidRPr="00FE131C" w:rsidRDefault="00024A53" w:rsidP="008C3057">
      <w:pPr>
        <w:pStyle w:val="ListParagraph"/>
        <w:numPr>
          <w:ilvl w:val="0"/>
          <w:numId w:val="9"/>
        </w:numPr>
      </w:pPr>
      <w:r w:rsidRPr="00FE131C">
        <w:t>Arrange for</w:t>
      </w:r>
      <w:r w:rsidR="00355212" w:rsidRPr="00FE131C">
        <w:t xml:space="preserve"> the vehicle</w:t>
      </w:r>
      <w:r w:rsidRPr="00FE131C">
        <w:t xml:space="preserve"> to be parked</w:t>
      </w:r>
      <w:r w:rsidR="00EE0319" w:rsidRPr="00FE131C">
        <w:t xml:space="preserve"> in a dedicated area</w:t>
      </w:r>
      <w:r w:rsidR="00355212" w:rsidRPr="00FE131C">
        <w:t xml:space="preserve"> away </w:t>
      </w:r>
      <w:r w:rsidR="00EE0319" w:rsidRPr="00FE131C">
        <w:t>from active service vehicles</w:t>
      </w:r>
      <w:r w:rsidRPr="00FE131C">
        <w:t>.</w:t>
      </w:r>
    </w:p>
    <w:p w14:paraId="7BD8CCA6" w14:textId="1755EB34" w:rsidR="000E3FBB" w:rsidRPr="00FE131C" w:rsidRDefault="000E3FBB" w:rsidP="000E3FBB">
      <w:pPr>
        <w:pStyle w:val="ListParagraph"/>
        <w:numPr>
          <w:ilvl w:val="0"/>
          <w:numId w:val="9"/>
        </w:numPr>
      </w:pPr>
      <w:r w:rsidRPr="00FE131C">
        <w:t>Once the maintenance work is allocated to an engineer a steering wheel cover should be fitted when any maintenance work is being carried out.</w:t>
      </w:r>
    </w:p>
    <w:p w14:paraId="324804E4" w14:textId="46735743" w:rsidR="00723B48" w:rsidRPr="00FE131C" w:rsidRDefault="00723B48" w:rsidP="00EB4526">
      <w:pPr>
        <w:rPr>
          <w:b/>
          <w:bCs/>
        </w:rPr>
      </w:pPr>
      <w:r w:rsidRPr="00FE131C">
        <w:rPr>
          <w:b/>
          <w:bCs/>
        </w:rPr>
        <w:t>Vehicle removed from service for scheduled inspection or MOT preparation:</w:t>
      </w:r>
    </w:p>
    <w:p w14:paraId="126162FF" w14:textId="75118C67" w:rsidR="005A4308" w:rsidRPr="00FE131C" w:rsidRDefault="005A4308" w:rsidP="005A4308">
      <w:pPr>
        <w:pStyle w:val="ListParagraph"/>
        <w:numPr>
          <w:ilvl w:val="0"/>
          <w:numId w:val="9"/>
        </w:numPr>
      </w:pPr>
      <w:r w:rsidRPr="00FE131C">
        <w:t xml:space="preserve">Place a </w:t>
      </w:r>
      <w:r w:rsidRPr="00FE131C">
        <w:rPr>
          <w:b/>
          <w:bCs/>
        </w:rPr>
        <w:t>Vehicle Off Road (VOR) sign on the driver’s cab window</w:t>
      </w:r>
      <w:r w:rsidRPr="00FE131C">
        <w:t xml:space="preserve"> (MOT board if the vehicle is VOR for MOT preparation). This should be kept visible on the vehicle until authorisation to remove from an engineer supervisor has been received.</w:t>
      </w:r>
    </w:p>
    <w:p w14:paraId="13611730" w14:textId="290DA476" w:rsidR="00723B48" w:rsidRPr="00FE131C" w:rsidRDefault="00723B48" w:rsidP="00723B48">
      <w:pPr>
        <w:pStyle w:val="ListParagraph"/>
        <w:numPr>
          <w:ilvl w:val="0"/>
          <w:numId w:val="9"/>
        </w:numPr>
      </w:pPr>
      <w:r w:rsidRPr="00FE131C">
        <w:t xml:space="preserve">Inform operations the vehicle is </w:t>
      </w:r>
      <w:r w:rsidRPr="00FE131C">
        <w:rPr>
          <w:b/>
          <w:bCs/>
        </w:rPr>
        <w:t>VOR</w:t>
      </w:r>
      <w:r w:rsidRPr="00FE131C">
        <w:t xml:space="preserve"> through the </w:t>
      </w:r>
      <w:r w:rsidRPr="00FE131C">
        <w:rPr>
          <w:b/>
          <w:bCs/>
        </w:rPr>
        <w:t xml:space="preserve">morning </w:t>
      </w:r>
      <w:r w:rsidR="00EB4526" w:rsidRPr="00FE131C">
        <w:rPr>
          <w:b/>
          <w:bCs/>
        </w:rPr>
        <w:t>bay sheet</w:t>
      </w:r>
      <w:r w:rsidRPr="00FE131C">
        <w:t xml:space="preserve"> and </w:t>
      </w:r>
      <w:r w:rsidRPr="00FE131C">
        <w:rPr>
          <w:b/>
          <w:bCs/>
        </w:rPr>
        <w:t xml:space="preserve">afternoon </w:t>
      </w:r>
      <w:r w:rsidR="00EB4526" w:rsidRPr="00FE131C">
        <w:rPr>
          <w:b/>
          <w:bCs/>
        </w:rPr>
        <w:t>bay sheet.</w:t>
      </w:r>
    </w:p>
    <w:p w14:paraId="0EC35A84" w14:textId="78A5BF44" w:rsidR="00723B48" w:rsidRPr="00FE131C" w:rsidRDefault="00723B48" w:rsidP="00723B48">
      <w:pPr>
        <w:pStyle w:val="ListParagraph"/>
        <w:numPr>
          <w:ilvl w:val="0"/>
          <w:numId w:val="9"/>
        </w:numPr>
      </w:pPr>
      <w:r w:rsidRPr="00FE131C">
        <w:t xml:space="preserve">Ensure the engineering </w:t>
      </w:r>
      <w:r w:rsidR="00085982" w:rsidRPr="00FE131C">
        <w:rPr>
          <w:b/>
          <w:bCs/>
        </w:rPr>
        <w:t>vehicle serviceability report</w:t>
      </w:r>
      <w:r w:rsidRPr="00FE131C">
        <w:t xml:space="preserve"> sheet is marked to identify the vehicle as </w:t>
      </w:r>
      <w:r w:rsidRPr="00FE131C">
        <w:rPr>
          <w:b/>
          <w:bCs/>
        </w:rPr>
        <w:t>VOR</w:t>
      </w:r>
      <w:r w:rsidRPr="00FE131C">
        <w:t>.</w:t>
      </w:r>
    </w:p>
    <w:p w14:paraId="777437C4" w14:textId="77777777" w:rsidR="00723B48" w:rsidRPr="00FE131C" w:rsidRDefault="00723B48" w:rsidP="00723B48">
      <w:pPr>
        <w:pStyle w:val="ListParagraph"/>
        <w:numPr>
          <w:ilvl w:val="0"/>
          <w:numId w:val="9"/>
        </w:numPr>
      </w:pPr>
      <w:r w:rsidRPr="00FE131C">
        <w:t>Arrange for the vehicle to be parked in a dedicated area away from active service vehicles.</w:t>
      </w:r>
    </w:p>
    <w:p w14:paraId="160F2477" w14:textId="07EC2B6B" w:rsidR="000E3FBB" w:rsidRPr="00FE131C" w:rsidRDefault="000E3FBB" w:rsidP="000E3FBB">
      <w:pPr>
        <w:pStyle w:val="ListParagraph"/>
        <w:numPr>
          <w:ilvl w:val="0"/>
          <w:numId w:val="9"/>
        </w:numPr>
      </w:pPr>
      <w:r w:rsidRPr="00FE131C">
        <w:t>Once the inspection/maintenance work is allocated to an engineer a steering wheel cover should be fitted when any maintenance work is being carried out.</w:t>
      </w:r>
    </w:p>
    <w:p w14:paraId="38E3773A" w14:textId="4787F94A" w:rsidR="003D1779" w:rsidRPr="00FE131C" w:rsidRDefault="00AB00D3" w:rsidP="00EB4526">
      <w:pPr>
        <w:pStyle w:val="NoSpacing"/>
        <w:rPr>
          <w:b/>
          <w:bCs/>
        </w:rPr>
      </w:pPr>
      <w:r w:rsidRPr="00FE131C">
        <w:rPr>
          <w:b/>
          <w:bCs/>
        </w:rPr>
        <w:t>V</w:t>
      </w:r>
      <w:r w:rsidR="00EE0319" w:rsidRPr="00FE131C">
        <w:rPr>
          <w:b/>
          <w:bCs/>
        </w:rPr>
        <w:t xml:space="preserve">ehicle to </w:t>
      </w:r>
      <w:r w:rsidR="0092089D" w:rsidRPr="00FE131C">
        <w:rPr>
          <w:b/>
          <w:bCs/>
        </w:rPr>
        <w:t>remain VOR</w:t>
      </w:r>
      <w:r w:rsidR="00EE0319" w:rsidRPr="00FE131C">
        <w:rPr>
          <w:b/>
          <w:bCs/>
        </w:rPr>
        <w:t xml:space="preserve"> from service for the following </w:t>
      </w:r>
      <w:r w:rsidR="003D1779" w:rsidRPr="00FE131C">
        <w:rPr>
          <w:b/>
          <w:bCs/>
        </w:rPr>
        <w:t>day:</w:t>
      </w:r>
    </w:p>
    <w:p w14:paraId="0C3C01BF" w14:textId="77777777" w:rsidR="007B0969" w:rsidRPr="00FE131C" w:rsidRDefault="007B0969" w:rsidP="003D1779">
      <w:pPr>
        <w:pStyle w:val="NoSpacing"/>
      </w:pPr>
    </w:p>
    <w:p w14:paraId="2406255D" w14:textId="77777777" w:rsidR="00D920F7" w:rsidRPr="00FE131C" w:rsidRDefault="003D1779" w:rsidP="00D920F7">
      <w:pPr>
        <w:pStyle w:val="NoSpacing"/>
        <w:numPr>
          <w:ilvl w:val="0"/>
          <w:numId w:val="10"/>
        </w:numPr>
      </w:pPr>
      <w:r w:rsidRPr="00FE131C">
        <w:t>T</w:t>
      </w:r>
      <w:r w:rsidR="00EE0319" w:rsidRPr="00FE131C">
        <w:t xml:space="preserve">he engineering </w:t>
      </w:r>
      <w:r w:rsidR="00085982" w:rsidRPr="00FE131C">
        <w:rPr>
          <w:b/>
          <w:bCs/>
        </w:rPr>
        <w:t>vehicle serviceability report</w:t>
      </w:r>
      <w:r w:rsidR="00085982" w:rsidRPr="00FE131C">
        <w:t xml:space="preserve"> </w:t>
      </w:r>
      <w:r w:rsidR="00EE0319" w:rsidRPr="00FE131C">
        <w:t xml:space="preserve">and </w:t>
      </w:r>
      <w:r w:rsidR="00EB4526" w:rsidRPr="00FE131C">
        <w:rPr>
          <w:b/>
          <w:bCs/>
        </w:rPr>
        <w:t>bay sheet</w:t>
      </w:r>
      <w:r w:rsidR="00EE0319" w:rsidRPr="00FE131C">
        <w:t xml:space="preserve"> should be updated to reflect the VOR status</w:t>
      </w:r>
      <w:r w:rsidRPr="00FE131C">
        <w:t>.</w:t>
      </w:r>
    </w:p>
    <w:p w14:paraId="4513EB90" w14:textId="68A5368D" w:rsidR="00D920F7" w:rsidRPr="00FE131C" w:rsidRDefault="00D920F7" w:rsidP="00D920F7">
      <w:pPr>
        <w:pStyle w:val="NoSpacing"/>
        <w:numPr>
          <w:ilvl w:val="0"/>
          <w:numId w:val="10"/>
        </w:numPr>
      </w:pPr>
      <w:r w:rsidRPr="00FE131C">
        <w:t xml:space="preserve">Place a Vehicle Off Road (VOR) sign on the driver’s cab window if it’s not already fitted. </w:t>
      </w:r>
    </w:p>
    <w:p w14:paraId="7511EDD9" w14:textId="12332E74" w:rsidR="00085982" w:rsidRPr="00FE131C" w:rsidRDefault="00085982" w:rsidP="003D1779">
      <w:pPr>
        <w:pStyle w:val="NoSpacing"/>
        <w:numPr>
          <w:ilvl w:val="0"/>
          <w:numId w:val="10"/>
        </w:numPr>
      </w:pPr>
      <w:r w:rsidRPr="00FE131C">
        <w:t>Arrange for the vehicle to be parked in a dedicated area away from active service vehicles</w:t>
      </w:r>
      <w:r w:rsidR="00792844" w:rsidRPr="00FE131C">
        <w:t>.</w:t>
      </w:r>
    </w:p>
    <w:p w14:paraId="6384C2CA" w14:textId="42D9D92A" w:rsidR="00EE0319" w:rsidRPr="00FE131C" w:rsidRDefault="00085982" w:rsidP="003D1779">
      <w:pPr>
        <w:pStyle w:val="NoSpacing"/>
        <w:numPr>
          <w:ilvl w:val="0"/>
          <w:numId w:val="10"/>
        </w:numPr>
      </w:pPr>
      <w:r w:rsidRPr="00FE131C">
        <w:t>I</w:t>
      </w:r>
      <w:r w:rsidR="000D6F4C" w:rsidRPr="00FE131C">
        <w:t>nform</w:t>
      </w:r>
      <w:r w:rsidRPr="00FE131C">
        <w:t xml:space="preserve"> operations</w:t>
      </w:r>
      <w:r w:rsidR="000D6F4C" w:rsidRPr="00FE131C">
        <w:t xml:space="preserve"> the vehicle is VOR</w:t>
      </w:r>
      <w:r w:rsidR="003D1779" w:rsidRPr="00FE131C">
        <w:t xml:space="preserve"> through the </w:t>
      </w:r>
      <w:r w:rsidR="000E3FBB" w:rsidRPr="00FE131C">
        <w:t>relevant</w:t>
      </w:r>
      <w:r w:rsidR="003D1779" w:rsidRPr="00FE131C">
        <w:t xml:space="preserve"> </w:t>
      </w:r>
      <w:r w:rsidR="003D1779" w:rsidRPr="00FE131C">
        <w:rPr>
          <w:b/>
          <w:bCs/>
        </w:rPr>
        <w:t>b</w:t>
      </w:r>
      <w:r w:rsidR="000E3FBB" w:rsidRPr="00FE131C">
        <w:rPr>
          <w:b/>
          <w:bCs/>
        </w:rPr>
        <w:t>ay sheet</w:t>
      </w:r>
      <w:r w:rsidR="003D1779" w:rsidRPr="00FE131C">
        <w:t>.</w:t>
      </w:r>
    </w:p>
    <w:p w14:paraId="38F7B905" w14:textId="77777777" w:rsidR="003D1779" w:rsidRPr="00FE131C" w:rsidRDefault="003D1779" w:rsidP="003D1779">
      <w:pPr>
        <w:pStyle w:val="NoSpacing"/>
      </w:pPr>
    </w:p>
    <w:p w14:paraId="5F936D20" w14:textId="710F6445" w:rsidR="003D1779" w:rsidRPr="00FE131C" w:rsidRDefault="00AB00D3" w:rsidP="00EB4526">
      <w:pPr>
        <w:pStyle w:val="NoSpacing"/>
        <w:rPr>
          <w:b/>
          <w:bCs/>
        </w:rPr>
      </w:pPr>
      <w:r w:rsidRPr="00FE131C">
        <w:rPr>
          <w:b/>
          <w:bCs/>
        </w:rPr>
        <w:t>V</w:t>
      </w:r>
      <w:r w:rsidR="000D6F4C" w:rsidRPr="00FE131C">
        <w:rPr>
          <w:b/>
          <w:bCs/>
        </w:rPr>
        <w:t xml:space="preserve">ehicle </w:t>
      </w:r>
      <w:r w:rsidR="003D1779" w:rsidRPr="00FE131C">
        <w:rPr>
          <w:b/>
          <w:bCs/>
        </w:rPr>
        <w:t>VOR</w:t>
      </w:r>
      <w:r w:rsidR="000D6F4C" w:rsidRPr="00FE131C">
        <w:rPr>
          <w:b/>
          <w:bCs/>
        </w:rPr>
        <w:t xml:space="preserve"> for a period longer than the planned maintenance inspections</w:t>
      </w:r>
      <w:r w:rsidR="003D1779" w:rsidRPr="00FE131C">
        <w:rPr>
          <w:b/>
          <w:bCs/>
        </w:rPr>
        <w:t>:</w:t>
      </w:r>
    </w:p>
    <w:p w14:paraId="45AEBAFF" w14:textId="77777777" w:rsidR="007B0969" w:rsidRPr="00FE131C" w:rsidRDefault="007B0969" w:rsidP="003D1779">
      <w:pPr>
        <w:pStyle w:val="NoSpacing"/>
      </w:pPr>
    </w:p>
    <w:p w14:paraId="03644611" w14:textId="4709512F" w:rsidR="003D1779" w:rsidRPr="00FE131C" w:rsidRDefault="00CA58E2" w:rsidP="003D1779">
      <w:pPr>
        <w:pStyle w:val="ListParagraph"/>
        <w:numPr>
          <w:ilvl w:val="0"/>
          <w:numId w:val="11"/>
        </w:numPr>
      </w:pPr>
      <w:r w:rsidRPr="00FE131C">
        <w:t>An</w:t>
      </w:r>
      <w:r w:rsidR="000D6F4C" w:rsidRPr="00FE131C">
        <w:t xml:space="preserve"> </w:t>
      </w:r>
      <w:r w:rsidR="006B42E9" w:rsidRPr="00FE131C">
        <w:rPr>
          <w:b/>
          <w:bCs/>
        </w:rPr>
        <w:t>Engineering Vehicle Allocation Sheet</w:t>
      </w:r>
      <w:r w:rsidR="000D6F4C" w:rsidRPr="00FE131C">
        <w:t xml:space="preserve"> </w:t>
      </w:r>
      <w:r w:rsidR="000E326B" w:rsidRPr="00FE131C">
        <w:t>with the section filled out</w:t>
      </w:r>
      <w:r w:rsidR="00104CD7" w:rsidRPr="00FE131C">
        <w:t xml:space="preserve"> relating to the </w:t>
      </w:r>
      <w:r w:rsidR="00FF37A7" w:rsidRPr="00FE131C">
        <w:t>event</w:t>
      </w:r>
      <w:r w:rsidR="00FF37A7" w:rsidRPr="00FE131C">
        <w:rPr>
          <w:b/>
          <w:bCs/>
        </w:rPr>
        <w:t xml:space="preserve"> (VOR MISSED INSPECTION)</w:t>
      </w:r>
      <w:r w:rsidR="00104CD7" w:rsidRPr="00FE131C">
        <w:t xml:space="preserve"> </w:t>
      </w:r>
      <w:r w:rsidR="000D6F4C" w:rsidRPr="00FE131C">
        <w:t>must be placed on the vehicle maintenance</w:t>
      </w:r>
      <w:r w:rsidR="00A91D06" w:rsidRPr="00FE131C">
        <w:t xml:space="preserve"> and electric</w:t>
      </w:r>
      <w:r w:rsidR="000D6F4C" w:rsidRPr="00FE131C">
        <w:t xml:space="preserve"> file</w:t>
      </w:r>
      <w:r w:rsidR="00A91D06" w:rsidRPr="00FE131C">
        <w:t xml:space="preserve"> </w:t>
      </w:r>
      <w:r w:rsidR="000D6F4C" w:rsidRPr="00FE131C">
        <w:t xml:space="preserve">to show the vehicle has been </w:t>
      </w:r>
      <w:r w:rsidR="003D1779" w:rsidRPr="00FE131C">
        <w:t>VOR</w:t>
      </w:r>
      <w:r w:rsidR="000D6F4C" w:rsidRPr="00FE131C">
        <w:t xml:space="preserve"> with a</w:t>
      </w:r>
      <w:r w:rsidR="00435028" w:rsidRPr="00FE131C">
        <w:t xml:space="preserve">ll details added and reason for VOR </w:t>
      </w:r>
      <w:r w:rsidR="0092089D" w:rsidRPr="00FE131C">
        <w:t>included</w:t>
      </w:r>
      <w:r w:rsidR="00435028" w:rsidRPr="00FE131C">
        <w:t>.</w:t>
      </w:r>
    </w:p>
    <w:p w14:paraId="17544406" w14:textId="09065E7E" w:rsidR="00103894" w:rsidRPr="00FE131C" w:rsidRDefault="00B66995" w:rsidP="003D1779">
      <w:pPr>
        <w:pStyle w:val="ListParagraph"/>
        <w:numPr>
          <w:ilvl w:val="0"/>
          <w:numId w:val="11"/>
        </w:numPr>
      </w:pPr>
      <w:r w:rsidRPr="00FE131C">
        <w:t xml:space="preserve">The </w:t>
      </w:r>
      <w:r w:rsidR="00325AF2" w:rsidRPr="00FE131C">
        <w:rPr>
          <w:b/>
          <w:bCs/>
        </w:rPr>
        <w:t>Engineering Vehicle Allocation Sheet</w:t>
      </w:r>
      <w:r w:rsidR="00325AF2" w:rsidRPr="00FE131C">
        <w:t xml:space="preserve"> </w:t>
      </w:r>
      <w:r w:rsidRPr="00FE131C">
        <w:t xml:space="preserve">must be uploaded to Freeway </w:t>
      </w:r>
      <w:r w:rsidR="00C27EB5" w:rsidRPr="00FE131C">
        <w:t>again</w:t>
      </w:r>
      <w:r w:rsidR="00D1554C" w:rsidRPr="00FE131C">
        <w:t xml:space="preserve">st the Asset </w:t>
      </w:r>
      <w:r w:rsidR="006D7E0E" w:rsidRPr="00FE131C">
        <w:t xml:space="preserve">and </w:t>
      </w:r>
      <w:r w:rsidR="001D4E89" w:rsidRPr="00FE131C">
        <w:t>an email sent to Engineering admin asking for the Asset to be made VOR</w:t>
      </w:r>
      <w:r w:rsidR="00700735" w:rsidRPr="00FE131C">
        <w:t>.</w:t>
      </w:r>
    </w:p>
    <w:p w14:paraId="24A762ED" w14:textId="77777777" w:rsidR="00792844" w:rsidRPr="00FE131C" w:rsidRDefault="003D1779" w:rsidP="00792844">
      <w:pPr>
        <w:pStyle w:val="ListParagraph"/>
        <w:numPr>
          <w:ilvl w:val="0"/>
          <w:numId w:val="11"/>
        </w:numPr>
      </w:pPr>
      <w:r w:rsidRPr="00FE131C">
        <w:t>T</w:t>
      </w:r>
      <w:r w:rsidR="00024A53" w:rsidRPr="00FE131C">
        <w:t xml:space="preserve">he </w:t>
      </w:r>
      <w:r w:rsidR="0092089D" w:rsidRPr="00FE131C">
        <w:rPr>
          <w:b/>
          <w:bCs/>
        </w:rPr>
        <w:t xml:space="preserve">inspection frequency </w:t>
      </w:r>
      <w:r w:rsidR="00024A53" w:rsidRPr="00FE131C">
        <w:rPr>
          <w:b/>
          <w:bCs/>
        </w:rPr>
        <w:t>wall planner</w:t>
      </w:r>
      <w:r w:rsidR="00024A53" w:rsidRPr="00FE131C">
        <w:t xml:space="preserve"> </w:t>
      </w:r>
      <w:r w:rsidR="00BB4B29" w:rsidRPr="00FE131C">
        <w:t xml:space="preserve">should be </w:t>
      </w:r>
      <w:r w:rsidRPr="00FE131C">
        <w:t>updated to identify the vehicle as VOR</w:t>
      </w:r>
      <w:r w:rsidR="003C7EC4" w:rsidRPr="00FE131C">
        <w:t xml:space="preserve"> missed inspection</w:t>
      </w:r>
      <w:r w:rsidR="00792844" w:rsidRPr="00FE131C">
        <w:t>.</w:t>
      </w:r>
    </w:p>
    <w:p w14:paraId="59F461DF" w14:textId="77777777" w:rsidR="00D920F7" w:rsidRPr="00FE131C" w:rsidRDefault="00D920F7" w:rsidP="000D6F4C">
      <w:pPr>
        <w:pStyle w:val="ListParagraph"/>
        <w:numPr>
          <w:ilvl w:val="0"/>
          <w:numId w:val="11"/>
        </w:numPr>
      </w:pPr>
      <w:r w:rsidRPr="00FE131C">
        <w:t>Place a Vehicle Off Road (VOR) sign on the driver’s cab window if it’s not already fitted.</w:t>
      </w:r>
    </w:p>
    <w:p w14:paraId="64B143C9" w14:textId="707880DC" w:rsidR="003D1779" w:rsidRPr="00FE131C" w:rsidRDefault="003D1779" w:rsidP="000D6F4C">
      <w:pPr>
        <w:pStyle w:val="ListParagraph"/>
        <w:numPr>
          <w:ilvl w:val="0"/>
          <w:numId w:val="11"/>
        </w:numPr>
      </w:pPr>
      <w:r w:rsidRPr="00FE131C">
        <w:t xml:space="preserve">The </w:t>
      </w:r>
      <w:r w:rsidR="00BB4B29" w:rsidRPr="00FE131C">
        <w:t xml:space="preserve">engineering </w:t>
      </w:r>
      <w:r w:rsidR="00BB4B29" w:rsidRPr="00FE131C">
        <w:rPr>
          <w:b/>
          <w:bCs/>
        </w:rPr>
        <w:t>vehicle serviceability report</w:t>
      </w:r>
      <w:r w:rsidR="00EB4526" w:rsidRPr="00FE131C">
        <w:rPr>
          <w:b/>
          <w:bCs/>
        </w:rPr>
        <w:t xml:space="preserve"> </w:t>
      </w:r>
      <w:r w:rsidR="00EB4526" w:rsidRPr="00FE131C">
        <w:t xml:space="preserve">sheet </w:t>
      </w:r>
      <w:r w:rsidR="00435028" w:rsidRPr="00FE131C">
        <w:t>should be updated</w:t>
      </w:r>
      <w:r w:rsidR="00024A53" w:rsidRPr="00FE131C">
        <w:t xml:space="preserve"> to identify the vehicle as</w:t>
      </w:r>
      <w:r w:rsidR="00435028" w:rsidRPr="00FE131C">
        <w:t xml:space="preserve"> VOR</w:t>
      </w:r>
      <w:r w:rsidR="00024A53" w:rsidRPr="00FE131C">
        <w:t xml:space="preserve"> missed inspection</w:t>
      </w:r>
      <w:r w:rsidR="00EB4526" w:rsidRPr="00FE131C">
        <w:t>.</w:t>
      </w:r>
    </w:p>
    <w:p w14:paraId="7BBCFF40" w14:textId="77777777" w:rsidR="00EB4526" w:rsidRPr="00FE131C" w:rsidRDefault="003D1779" w:rsidP="000D6F4C">
      <w:pPr>
        <w:pStyle w:val="ListParagraph"/>
        <w:numPr>
          <w:ilvl w:val="0"/>
          <w:numId w:val="11"/>
        </w:numPr>
      </w:pPr>
      <w:r w:rsidRPr="00FE131C">
        <w:t>E</w:t>
      </w:r>
      <w:r w:rsidR="00024A53" w:rsidRPr="00FE131C">
        <w:t xml:space="preserve">ach day the vehicle is VOR </w:t>
      </w:r>
      <w:r w:rsidRPr="00FE131C">
        <w:t>it should be categorised on the</w:t>
      </w:r>
      <w:r w:rsidR="00BB4B29" w:rsidRPr="00FE131C">
        <w:t xml:space="preserve"> engineering </w:t>
      </w:r>
      <w:r w:rsidR="00BB4B29" w:rsidRPr="00FE131C">
        <w:rPr>
          <w:b/>
          <w:bCs/>
        </w:rPr>
        <w:t>vehicle serviceability report</w:t>
      </w:r>
      <w:r w:rsidR="00BB4B29" w:rsidRPr="00FE131C">
        <w:t xml:space="preserve"> sheet</w:t>
      </w:r>
      <w:r w:rsidRPr="00FE131C">
        <w:t xml:space="preserve"> as having </w:t>
      </w:r>
      <w:r w:rsidR="00435028" w:rsidRPr="00FE131C">
        <w:t>an outstanding</w:t>
      </w:r>
      <w:r w:rsidR="00024A53" w:rsidRPr="00FE131C">
        <w:t xml:space="preserve"> missed inspection.</w:t>
      </w:r>
    </w:p>
    <w:p w14:paraId="6DFDB3A7" w14:textId="2B09B37B" w:rsidR="00024A53" w:rsidRPr="00FE131C" w:rsidRDefault="00EB4526" w:rsidP="000D6F4C">
      <w:pPr>
        <w:pStyle w:val="ListParagraph"/>
        <w:numPr>
          <w:ilvl w:val="0"/>
          <w:numId w:val="11"/>
        </w:numPr>
      </w:pPr>
      <w:r w:rsidRPr="00FE131C">
        <w:t xml:space="preserve">VOR vehicles should be marked on </w:t>
      </w:r>
      <w:r w:rsidR="000E3FBB" w:rsidRPr="00FE131C">
        <w:t>the relevant</w:t>
      </w:r>
      <w:r w:rsidRPr="00FE131C">
        <w:t xml:space="preserve"> engineering </w:t>
      </w:r>
      <w:r w:rsidRPr="00FE131C">
        <w:rPr>
          <w:b/>
          <w:bCs/>
        </w:rPr>
        <w:t>bay sheet</w:t>
      </w:r>
      <w:r w:rsidRPr="00FE131C">
        <w:t xml:space="preserve"> as VOR.</w:t>
      </w:r>
      <w:r w:rsidR="00024A53" w:rsidRPr="00FE131C">
        <w:t xml:space="preserve"> </w:t>
      </w:r>
    </w:p>
    <w:p w14:paraId="233CD9AF" w14:textId="1EDEC1F3" w:rsidR="00C71B5A" w:rsidRPr="00FE131C" w:rsidRDefault="00C71B5A" w:rsidP="006239C8">
      <w:pPr>
        <w:rPr>
          <w:rFonts w:asciiTheme="majorHAnsi" w:hAnsiTheme="majorHAnsi" w:cstheme="majorHAnsi"/>
          <w:sz w:val="24"/>
          <w:szCs w:val="24"/>
          <w:u w:val="single"/>
        </w:rPr>
      </w:pPr>
      <w:r w:rsidRPr="00FE131C">
        <w:rPr>
          <w:rFonts w:asciiTheme="majorHAnsi" w:hAnsiTheme="majorHAnsi" w:cstheme="majorHAnsi"/>
          <w:b/>
          <w:bCs/>
          <w:sz w:val="24"/>
          <w:szCs w:val="24"/>
          <w:u w:val="single"/>
        </w:rPr>
        <w:t xml:space="preserve">Vehicles being returned to </w:t>
      </w:r>
      <w:r w:rsidR="000D6F4C" w:rsidRPr="00FE131C">
        <w:rPr>
          <w:rFonts w:asciiTheme="majorHAnsi" w:hAnsiTheme="majorHAnsi" w:cstheme="majorHAnsi"/>
          <w:b/>
          <w:bCs/>
          <w:sz w:val="24"/>
          <w:szCs w:val="24"/>
          <w:u w:val="single"/>
        </w:rPr>
        <w:t>service</w:t>
      </w:r>
      <w:r w:rsidR="00024A53" w:rsidRPr="00FE131C">
        <w:rPr>
          <w:rFonts w:asciiTheme="majorHAnsi" w:hAnsiTheme="majorHAnsi" w:cstheme="majorHAnsi"/>
          <w:b/>
          <w:bCs/>
          <w:sz w:val="24"/>
          <w:szCs w:val="24"/>
          <w:u w:val="single"/>
        </w:rPr>
        <w:t>:</w:t>
      </w:r>
    </w:p>
    <w:p w14:paraId="32103D33" w14:textId="51E774D7" w:rsidR="003C7EC4" w:rsidRPr="00FE131C" w:rsidRDefault="00792844" w:rsidP="00EB4526">
      <w:pPr>
        <w:rPr>
          <w:b/>
          <w:bCs/>
        </w:rPr>
      </w:pPr>
      <w:r w:rsidRPr="00FE131C">
        <w:rPr>
          <w:b/>
          <w:bCs/>
        </w:rPr>
        <w:t>V</w:t>
      </w:r>
      <w:r w:rsidR="003C7EC4" w:rsidRPr="00FE131C">
        <w:rPr>
          <w:b/>
          <w:bCs/>
        </w:rPr>
        <w:t>ehicle returning to service following a defect:</w:t>
      </w:r>
    </w:p>
    <w:p w14:paraId="36AA76B5" w14:textId="2BE8792D" w:rsidR="003C7EC4" w:rsidRPr="00FE131C" w:rsidRDefault="003C7EC4" w:rsidP="003C7EC4">
      <w:pPr>
        <w:pStyle w:val="ListParagraph"/>
        <w:numPr>
          <w:ilvl w:val="0"/>
          <w:numId w:val="13"/>
        </w:numPr>
      </w:pPr>
      <w:r w:rsidRPr="00FE131C">
        <w:t xml:space="preserve">The defect sheet should be completed by the allocated engineer with a </w:t>
      </w:r>
      <w:r w:rsidR="00BB4B29" w:rsidRPr="00FE131C">
        <w:t xml:space="preserve">clear </w:t>
      </w:r>
      <w:r w:rsidRPr="00FE131C">
        <w:t>description of work</w:t>
      </w:r>
      <w:r w:rsidR="00BB4B29" w:rsidRPr="00FE131C">
        <w:t xml:space="preserve"> carried out.</w:t>
      </w:r>
    </w:p>
    <w:p w14:paraId="7EFAC3B6" w14:textId="79739984" w:rsidR="003C7EC4" w:rsidRPr="00FE131C" w:rsidRDefault="00BB4B29" w:rsidP="003C7EC4">
      <w:pPr>
        <w:pStyle w:val="ListParagraph"/>
        <w:numPr>
          <w:ilvl w:val="0"/>
          <w:numId w:val="13"/>
        </w:numPr>
      </w:pPr>
      <w:r w:rsidRPr="00FE131C">
        <w:t>The defect sheet should be c</w:t>
      </w:r>
      <w:r w:rsidR="003C7EC4" w:rsidRPr="00FE131C">
        <w:t>hecked and signed by a supervisor (unsupervised shift – defect sheet will be checked on supervisory return)</w:t>
      </w:r>
    </w:p>
    <w:p w14:paraId="4E07DB75" w14:textId="107D794C" w:rsidR="00BB4B29" w:rsidRPr="00FE131C" w:rsidRDefault="003C7EC4" w:rsidP="003C7EC4">
      <w:pPr>
        <w:pStyle w:val="ListParagraph"/>
        <w:numPr>
          <w:ilvl w:val="0"/>
          <w:numId w:val="13"/>
        </w:numPr>
      </w:pPr>
      <w:r w:rsidRPr="00FE131C">
        <w:t xml:space="preserve">The vehicle should then be </w:t>
      </w:r>
      <w:r w:rsidR="00BB4B29" w:rsidRPr="00FE131C">
        <w:t xml:space="preserve">marked as complete on </w:t>
      </w:r>
      <w:r w:rsidRPr="00FE131C">
        <w:t>the</w:t>
      </w:r>
      <w:r w:rsidR="00BB4B29" w:rsidRPr="00FE131C">
        <w:t xml:space="preserve"> engineering </w:t>
      </w:r>
      <w:r w:rsidR="00BB4B29" w:rsidRPr="00FE131C">
        <w:rPr>
          <w:b/>
          <w:bCs/>
        </w:rPr>
        <w:t>vehicle serviceability report</w:t>
      </w:r>
      <w:r w:rsidR="00BB4B29" w:rsidRPr="00FE131C">
        <w:t xml:space="preserve"> sheet.</w:t>
      </w:r>
    </w:p>
    <w:p w14:paraId="2C438BD5" w14:textId="5EAD8576" w:rsidR="003C7EC4" w:rsidRPr="00FE131C" w:rsidRDefault="00BB4B29" w:rsidP="003C7EC4">
      <w:pPr>
        <w:pStyle w:val="ListParagraph"/>
        <w:numPr>
          <w:ilvl w:val="0"/>
          <w:numId w:val="13"/>
        </w:numPr>
      </w:pPr>
      <w:r w:rsidRPr="00FE131C">
        <w:t>E</w:t>
      </w:r>
      <w:r w:rsidR="003C7EC4" w:rsidRPr="00FE131C">
        <w:t xml:space="preserve">ngineer </w:t>
      </w:r>
      <w:r w:rsidR="003C7EC4" w:rsidRPr="00FE131C">
        <w:rPr>
          <w:b/>
          <w:bCs/>
        </w:rPr>
        <w:t>worksheet</w:t>
      </w:r>
      <w:r w:rsidR="003C7EC4" w:rsidRPr="00FE131C">
        <w:t xml:space="preserve"> </w:t>
      </w:r>
      <w:r w:rsidR="00703B42" w:rsidRPr="00FE131C">
        <w:t>whether</w:t>
      </w:r>
      <w:r w:rsidR="000E3FBB" w:rsidRPr="00FE131C">
        <w:t xml:space="preserve"> individual or shift sheet should be </w:t>
      </w:r>
      <w:r w:rsidR="003C7EC4" w:rsidRPr="00FE131C">
        <w:t xml:space="preserve">updated to </w:t>
      </w:r>
      <w:r w:rsidR="000E3FBB" w:rsidRPr="00FE131C">
        <w:t>confirm</w:t>
      </w:r>
      <w:r w:rsidR="003C7EC4" w:rsidRPr="00FE131C">
        <w:t xml:space="preserve"> the vehicle </w:t>
      </w:r>
      <w:r w:rsidR="007B0969" w:rsidRPr="00FE131C">
        <w:t>as complete</w:t>
      </w:r>
      <w:r w:rsidRPr="00FE131C">
        <w:t>.</w:t>
      </w:r>
    </w:p>
    <w:p w14:paraId="20914657" w14:textId="2CC21453" w:rsidR="003C7EC4" w:rsidRPr="00FE131C" w:rsidRDefault="00BB4B29" w:rsidP="003C7EC4">
      <w:pPr>
        <w:pStyle w:val="ListParagraph"/>
        <w:numPr>
          <w:ilvl w:val="0"/>
          <w:numId w:val="13"/>
        </w:numPr>
      </w:pPr>
      <w:r w:rsidRPr="00FE131C">
        <w:t>Inform operations</w:t>
      </w:r>
      <w:r w:rsidR="007B0969" w:rsidRPr="00FE131C">
        <w:t xml:space="preserve"> </w:t>
      </w:r>
      <w:r w:rsidR="003C7EC4" w:rsidRPr="00FE131C">
        <w:t xml:space="preserve">the vehicle is fit to return to service </w:t>
      </w:r>
      <w:r w:rsidR="007B0969" w:rsidRPr="00FE131C">
        <w:t xml:space="preserve">through an </w:t>
      </w:r>
      <w:r w:rsidR="007B0969" w:rsidRPr="00FE131C">
        <w:rPr>
          <w:b/>
          <w:bCs/>
        </w:rPr>
        <w:t>updated bible</w:t>
      </w:r>
      <w:r w:rsidR="007B0969" w:rsidRPr="00FE131C">
        <w:t xml:space="preserve"> or </w:t>
      </w:r>
      <w:r w:rsidR="007B0969" w:rsidRPr="00FE131C">
        <w:rPr>
          <w:b/>
          <w:bCs/>
        </w:rPr>
        <w:t>direct communication.</w:t>
      </w:r>
    </w:p>
    <w:p w14:paraId="6D4BA1BA" w14:textId="0A59F807" w:rsidR="003711E2" w:rsidRPr="00FE131C" w:rsidRDefault="003711E2" w:rsidP="003711E2">
      <w:pPr>
        <w:pStyle w:val="ListParagraph"/>
        <w:numPr>
          <w:ilvl w:val="0"/>
          <w:numId w:val="13"/>
        </w:numPr>
      </w:pPr>
      <w:r w:rsidRPr="00FE131C">
        <w:t xml:space="preserve">If a vehicle is returning to service following a breakdown, then a </w:t>
      </w:r>
      <w:r w:rsidRPr="00FE131C">
        <w:rPr>
          <w:b/>
          <w:bCs/>
        </w:rPr>
        <w:t xml:space="preserve">breakdown investigation </w:t>
      </w:r>
      <w:r w:rsidR="00BB4B29" w:rsidRPr="00FE131C">
        <w:rPr>
          <w:b/>
          <w:bCs/>
        </w:rPr>
        <w:t>report</w:t>
      </w:r>
      <w:r w:rsidR="00BB4B29" w:rsidRPr="00FE131C">
        <w:t xml:space="preserve"> </w:t>
      </w:r>
      <w:r w:rsidRPr="00FE131C">
        <w:t>should be carried out.</w:t>
      </w:r>
    </w:p>
    <w:p w14:paraId="388CEA4D" w14:textId="2C927A23" w:rsidR="00AB5A2D" w:rsidRPr="00FE131C" w:rsidRDefault="00AB5A2D" w:rsidP="003711E2">
      <w:pPr>
        <w:pStyle w:val="ListParagraph"/>
        <w:numPr>
          <w:ilvl w:val="0"/>
          <w:numId w:val="13"/>
        </w:numPr>
      </w:pPr>
      <w:r w:rsidRPr="00FE131C">
        <w:t>Remove steering wheel cover</w:t>
      </w:r>
      <w:r w:rsidR="00C51290" w:rsidRPr="00FE131C">
        <w:t>.</w:t>
      </w:r>
    </w:p>
    <w:p w14:paraId="7A9BF2CB" w14:textId="30F7512E" w:rsidR="003C7EC4" w:rsidRPr="00FE131C" w:rsidRDefault="00AB00D3" w:rsidP="00EB4526">
      <w:pPr>
        <w:rPr>
          <w:b/>
          <w:bCs/>
        </w:rPr>
      </w:pPr>
      <w:r w:rsidRPr="00FE131C">
        <w:rPr>
          <w:b/>
          <w:bCs/>
        </w:rPr>
        <w:t>V</w:t>
      </w:r>
      <w:r w:rsidR="00C71B5A" w:rsidRPr="00FE131C">
        <w:rPr>
          <w:b/>
          <w:bCs/>
        </w:rPr>
        <w:t>ehicle</w:t>
      </w:r>
      <w:r w:rsidR="00792844" w:rsidRPr="00FE131C">
        <w:rPr>
          <w:b/>
          <w:bCs/>
        </w:rPr>
        <w:t xml:space="preserve"> returning to service following VOR </w:t>
      </w:r>
      <w:r w:rsidR="00C71B5A" w:rsidRPr="00FE131C">
        <w:rPr>
          <w:b/>
          <w:bCs/>
        </w:rPr>
        <w:t>for a period longer than the planned maintenance inspections</w:t>
      </w:r>
      <w:r w:rsidRPr="00FE131C">
        <w:rPr>
          <w:b/>
          <w:bCs/>
        </w:rPr>
        <w:t>:</w:t>
      </w:r>
    </w:p>
    <w:p w14:paraId="53C9BBC4" w14:textId="370242B1" w:rsidR="0055581F" w:rsidRPr="00FE131C" w:rsidRDefault="003C7EC4" w:rsidP="006453C2">
      <w:pPr>
        <w:pStyle w:val="ListParagraph"/>
        <w:numPr>
          <w:ilvl w:val="0"/>
          <w:numId w:val="12"/>
        </w:numPr>
      </w:pPr>
      <w:r w:rsidRPr="00FE131C">
        <w:t>It will require</w:t>
      </w:r>
      <w:r w:rsidR="00C71B5A" w:rsidRPr="00FE131C">
        <w:t xml:space="preserve"> a full safety inspection</w:t>
      </w:r>
      <w:r w:rsidR="000D6F4C" w:rsidRPr="00FE131C">
        <w:t xml:space="preserve"> (on the line number it missed)</w:t>
      </w:r>
      <w:r w:rsidR="00C71B5A" w:rsidRPr="00FE131C">
        <w:t xml:space="preserve"> prior to</w:t>
      </w:r>
      <w:r w:rsidR="00435028" w:rsidRPr="00FE131C">
        <w:t xml:space="preserve"> it</w:t>
      </w:r>
      <w:r w:rsidR="00C71B5A" w:rsidRPr="00FE131C">
        <w:t xml:space="preserve"> being </w:t>
      </w:r>
      <w:r w:rsidR="00435028" w:rsidRPr="00FE131C">
        <w:t xml:space="preserve">returned to service. </w:t>
      </w:r>
      <w:r w:rsidR="0087799A" w:rsidRPr="00FE131C">
        <w:t>En</w:t>
      </w:r>
      <w:r w:rsidR="00CD2349" w:rsidRPr="00FE131C">
        <w:t>gineering admin</w:t>
      </w:r>
      <w:r w:rsidR="00EE4C35" w:rsidRPr="00FE131C">
        <w:t>ist</w:t>
      </w:r>
      <w:r w:rsidR="00EC75D6" w:rsidRPr="00FE131C">
        <w:t>ration</w:t>
      </w:r>
      <w:r w:rsidR="00CD2349" w:rsidRPr="00FE131C">
        <w:t xml:space="preserve"> </w:t>
      </w:r>
      <w:r w:rsidR="000B7FF9" w:rsidRPr="00FE131C">
        <w:t>must</w:t>
      </w:r>
      <w:r w:rsidR="00CD2349" w:rsidRPr="00FE131C">
        <w:t xml:space="preserve"> be notified to lift the VOR status </w:t>
      </w:r>
      <w:r w:rsidR="009C0326" w:rsidRPr="00FE131C">
        <w:t xml:space="preserve">and </w:t>
      </w:r>
      <w:r w:rsidR="00767443" w:rsidRPr="00FE131C">
        <w:t>reinstate the PMI cycle</w:t>
      </w:r>
      <w:r w:rsidR="00DE2249" w:rsidRPr="00FE131C">
        <w:t>. *Please not</w:t>
      </w:r>
      <w:r w:rsidR="00B74FA2">
        <w:t>e</w:t>
      </w:r>
      <w:r w:rsidR="00DE2249" w:rsidRPr="00FE131C">
        <w:t xml:space="preserve"> the </w:t>
      </w:r>
      <w:r w:rsidR="00EE4C35" w:rsidRPr="00FE131C">
        <w:t>Asset will still be unfit until such a time as the PMI has been completed.</w:t>
      </w:r>
    </w:p>
    <w:p w14:paraId="1DD6ACFC" w14:textId="0CBB4A8D" w:rsidR="006453C2" w:rsidRPr="00FE131C" w:rsidRDefault="000D6F4C" w:rsidP="00430D79">
      <w:pPr>
        <w:pStyle w:val="ListParagraph"/>
        <w:numPr>
          <w:ilvl w:val="0"/>
          <w:numId w:val="12"/>
        </w:numPr>
      </w:pPr>
      <w:r w:rsidRPr="00FE131C">
        <w:t xml:space="preserve">The </w:t>
      </w:r>
      <w:r w:rsidR="003E7D0B" w:rsidRPr="00FE131C">
        <w:rPr>
          <w:b/>
          <w:bCs/>
        </w:rPr>
        <w:t>Engineering Vehicle Allocation Sheet</w:t>
      </w:r>
      <w:r w:rsidR="003E7D0B" w:rsidRPr="00FE131C">
        <w:t xml:space="preserve"> </w:t>
      </w:r>
      <w:r w:rsidRPr="00FE131C">
        <w:t xml:space="preserve">should be updated to confirm the date the vehicle was </w:t>
      </w:r>
      <w:r w:rsidR="00024A53" w:rsidRPr="00FE131C">
        <w:t>inspected</w:t>
      </w:r>
      <w:r w:rsidRPr="00FE131C">
        <w:t xml:space="preserve"> and returned to service</w:t>
      </w:r>
      <w:r w:rsidR="00024A53" w:rsidRPr="00FE131C">
        <w:t xml:space="preserve">. </w:t>
      </w:r>
      <w:r w:rsidR="00102A07" w:rsidRPr="00FE131C">
        <w:t>W</w:t>
      </w:r>
      <w:r w:rsidR="00237BF9" w:rsidRPr="00FE131C">
        <w:t xml:space="preserve">hen the notice is fully complete it should be uploaded </w:t>
      </w:r>
      <w:r w:rsidR="000D3A61" w:rsidRPr="00FE131C">
        <w:t xml:space="preserve">to the vehicle </w:t>
      </w:r>
      <w:r w:rsidR="001A5498" w:rsidRPr="00FE131C">
        <w:t>electronic file</w:t>
      </w:r>
      <w:r w:rsidR="004D7399" w:rsidRPr="00FE131C">
        <w:t xml:space="preserve"> and </w:t>
      </w:r>
      <w:r w:rsidR="00430D79" w:rsidRPr="00FE131C">
        <w:t>Freeway against the Asset.</w:t>
      </w:r>
    </w:p>
    <w:p w14:paraId="54828FCA" w14:textId="2E405CB4" w:rsidR="00187410" w:rsidRPr="00FE131C" w:rsidRDefault="00024A53" w:rsidP="006239C8">
      <w:pPr>
        <w:pStyle w:val="ListParagraph"/>
        <w:numPr>
          <w:ilvl w:val="0"/>
          <w:numId w:val="12"/>
        </w:numPr>
      </w:pPr>
      <w:r w:rsidRPr="00FE131C">
        <w:t>A</w:t>
      </w:r>
      <w:r w:rsidR="008A37DF" w:rsidRPr="00FE131C">
        <w:t>ll</w:t>
      </w:r>
      <w:r w:rsidRPr="00FE131C">
        <w:t xml:space="preserve"> prohibition work should be cleared before the vehicle is returned to service</w:t>
      </w:r>
      <w:r w:rsidR="008A37DF" w:rsidRPr="00FE131C">
        <w:t xml:space="preserve"> with the aim of completing all outstanding work.</w:t>
      </w:r>
    </w:p>
    <w:p w14:paraId="2A05ACD3" w14:textId="563662DB" w:rsidR="001039AA" w:rsidRPr="00FE131C" w:rsidRDefault="001039AA" w:rsidP="00714682">
      <w:pPr>
        <w:rPr>
          <w:rFonts w:asciiTheme="majorHAnsi" w:hAnsiTheme="majorHAnsi" w:cstheme="majorHAnsi"/>
          <w:b/>
          <w:bCs/>
          <w:sz w:val="24"/>
          <w:szCs w:val="24"/>
          <w:u w:val="single"/>
        </w:rPr>
      </w:pPr>
      <w:r w:rsidRPr="00FE131C">
        <w:rPr>
          <w:rFonts w:asciiTheme="majorHAnsi" w:hAnsiTheme="majorHAnsi" w:cstheme="majorHAnsi"/>
          <w:b/>
          <w:bCs/>
          <w:sz w:val="24"/>
          <w:szCs w:val="24"/>
          <w:u w:val="single"/>
        </w:rPr>
        <w:t xml:space="preserve">VOR </w:t>
      </w:r>
      <w:r w:rsidR="00435028" w:rsidRPr="00FE131C">
        <w:rPr>
          <w:rFonts w:asciiTheme="majorHAnsi" w:hAnsiTheme="majorHAnsi" w:cstheme="majorHAnsi"/>
          <w:b/>
          <w:bCs/>
          <w:sz w:val="24"/>
          <w:szCs w:val="24"/>
          <w:u w:val="single"/>
        </w:rPr>
        <w:t>v</w:t>
      </w:r>
      <w:r w:rsidRPr="00FE131C">
        <w:rPr>
          <w:rFonts w:asciiTheme="majorHAnsi" w:hAnsiTheme="majorHAnsi" w:cstheme="majorHAnsi"/>
          <w:b/>
          <w:bCs/>
          <w:sz w:val="24"/>
          <w:szCs w:val="24"/>
          <w:u w:val="single"/>
        </w:rPr>
        <w:t xml:space="preserve">ehicle </w:t>
      </w:r>
      <w:r w:rsidR="00435028" w:rsidRPr="00FE131C">
        <w:rPr>
          <w:rFonts w:asciiTheme="majorHAnsi" w:hAnsiTheme="majorHAnsi" w:cstheme="majorHAnsi"/>
          <w:b/>
          <w:bCs/>
          <w:sz w:val="24"/>
          <w:szCs w:val="24"/>
          <w:u w:val="single"/>
        </w:rPr>
        <w:t>t</w:t>
      </w:r>
      <w:r w:rsidRPr="00FE131C">
        <w:rPr>
          <w:rFonts w:asciiTheme="majorHAnsi" w:hAnsiTheme="majorHAnsi" w:cstheme="majorHAnsi"/>
          <w:b/>
          <w:bCs/>
          <w:sz w:val="24"/>
          <w:szCs w:val="24"/>
          <w:u w:val="single"/>
        </w:rPr>
        <w:t>ransfer</w:t>
      </w:r>
      <w:r w:rsidR="00196529" w:rsidRPr="00FE131C">
        <w:rPr>
          <w:rFonts w:asciiTheme="majorHAnsi" w:hAnsiTheme="majorHAnsi" w:cstheme="majorHAnsi"/>
          <w:b/>
          <w:bCs/>
          <w:sz w:val="24"/>
          <w:szCs w:val="24"/>
          <w:u w:val="single"/>
        </w:rPr>
        <w:t xml:space="preserve"> to reserve</w:t>
      </w:r>
      <w:r w:rsidR="00435028" w:rsidRPr="00FE131C">
        <w:rPr>
          <w:rFonts w:asciiTheme="majorHAnsi" w:hAnsiTheme="majorHAnsi" w:cstheme="majorHAnsi"/>
          <w:b/>
          <w:bCs/>
          <w:sz w:val="24"/>
          <w:szCs w:val="24"/>
          <w:u w:val="single"/>
        </w:rPr>
        <w:t>/withdrawn from service</w:t>
      </w:r>
      <w:r w:rsidR="00196529" w:rsidRPr="00FE131C">
        <w:rPr>
          <w:rFonts w:asciiTheme="majorHAnsi" w:hAnsiTheme="majorHAnsi" w:cstheme="majorHAnsi"/>
          <w:b/>
          <w:bCs/>
          <w:sz w:val="24"/>
          <w:szCs w:val="24"/>
          <w:u w:val="single"/>
        </w:rPr>
        <w:t>:</w:t>
      </w:r>
    </w:p>
    <w:p w14:paraId="0B630172" w14:textId="248652E1" w:rsidR="007B0969" w:rsidRPr="00FE131C" w:rsidRDefault="00723B48" w:rsidP="00EB4526">
      <w:pPr>
        <w:rPr>
          <w:rFonts w:cstheme="minorHAnsi"/>
          <w:b/>
          <w:bCs/>
        </w:rPr>
      </w:pPr>
      <w:r w:rsidRPr="00FE131C">
        <w:rPr>
          <w:rFonts w:cstheme="minorHAnsi"/>
          <w:b/>
          <w:bCs/>
        </w:rPr>
        <w:t>V</w:t>
      </w:r>
      <w:r w:rsidR="00196529" w:rsidRPr="00FE131C">
        <w:rPr>
          <w:rFonts w:cstheme="minorHAnsi"/>
          <w:b/>
          <w:bCs/>
        </w:rPr>
        <w:t xml:space="preserve">ehicle </w:t>
      </w:r>
      <w:r w:rsidRPr="00FE131C">
        <w:rPr>
          <w:rFonts w:cstheme="minorHAnsi"/>
          <w:b/>
          <w:bCs/>
        </w:rPr>
        <w:t>transferring</w:t>
      </w:r>
      <w:r w:rsidR="00196529" w:rsidRPr="00FE131C">
        <w:rPr>
          <w:rFonts w:cstheme="minorHAnsi"/>
          <w:b/>
          <w:bCs/>
        </w:rPr>
        <w:t xml:space="preserve"> to reserve</w:t>
      </w:r>
      <w:r w:rsidR="00435028" w:rsidRPr="00FE131C">
        <w:rPr>
          <w:rFonts w:cstheme="minorHAnsi"/>
          <w:b/>
          <w:bCs/>
        </w:rPr>
        <w:t xml:space="preserve"> or</w:t>
      </w:r>
      <w:r w:rsidRPr="00FE131C">
        <w:rPr>
          <w:rFonts w:cstheme="minorHAnsi"/>
          <w:b/>
          <w:bCs/>
        </w:rPr>
        <w:t xml:space="preserve"> to</w:t>
      </w:r>
      <w:r w:rsidR="00435028" w:rsidRPr="00FE131C">
        <w:rPr>
          <w:rFonts w:cstheme="minorHAnsi"/>
          <w:b/>
          <w:bCs/>
        </w:rPr>
        <w:t xml:space="preserve"> be withdrawn from service</w:t>
      </w:r>
      <w:r w:rsidRPr="00FE131C">
        <w:rPr>
          <w:rFonts w:cstheme="minorHAnsi"/>
          <w:b/>
          <w:bCs/>
        </w:rPr>
        <w:t>:</w:t>
      </w:r>
    </w:p>
    <w:p w14:paraId="472ECD61" w14:textId="2A6FA2FA" w:rsidR="007B0969" w:rsidRPr="00FE131C" w:rsidRDefault="007B0969" w:rsidP="00714682">
      <w:pPr>
        <w:pStyle w:val="ListParagraph"/>
        <w:numPr>
          <w:ilvl w:val="0"/>
          <w:numId w:val="14"/>
        </w:numPr>
        <w:rPr>
          <w:rFonts w:cstheme="minorHAnsi"/>
        </w:rPr>
      </w:pPr>
      <w:r w:rsidRPr="00FE131C">
        <w:rPr>
          <w:rFonts w:cstheme="minorHAnsi"/>
        </w:rPr>
        <w:t>A</w:t>
      </w:r>
      <w:r w:rsidR="00196529" w:rsidRPr="00FE131C">
        <w:rPr>
          <w:rFonts w:cstheme="minorHAnsi"/>
        </w:rPr>
        <w:t xml:space="preserve"> final inspection</w:t>
      </w:r>
      <w:r w:rsidR="00AB00D3" w:rsidRPr="00FE131C">
        <w:rPr>
          <w:rFonts w:cstheme="minorHAnsi"/>
        </w:rPr>
        <w:t xml:space="preserve"> </w:t>
      </w:r>
      <w:r w:rsidR="00196529" w:rsidRPr="00FE131C">
        <w:rPr>
          <w:rFonts w:cstheme="minorHAnsi"/>
        </w:rPr>
        <w:t xml:space="preserve">should take place, this may be in the form of the </w:t>
      </w:r>
      <w:r w:rsidR="00196529" w:rsidRPr="00FE131C">
        <w:rPr>
          <w:rFonts w:cstheme="minorHAnsi"/>
          <w:b/>
          <w:bCs/>
        </w:rPr>
        <w:t>final scheduled safety inspection</w:t>
      </w:r>
      <w:r w:rsidR="00196529" w:rsidRPr="00FE131C">
        <w:rPr>
          <w:rFonts w:cstheme="minorHAnsi"/>
        </w:rPr>
        <w:t xml:space="preserve"> or an additional </w:t>
      </w:r>
      <w:r w:rsidR="00196529" w:rsidRPr="00FE131C">
        <w:rPr>
          <w:rFonts w:cstheme="minorHAnsi"/>
          <w:b/>
          <w:bCs/>
        </w:rPr>
        <w:t>orange inspection.</w:t>
      </w:r>
      <w:r w:rsidR="00196529" w:rsidRPr="00FE131C">
        <w:rPr>
          <w:rFonts w:cstheme="minorHAnsi"/>
        </w:rPr>
        <w:t xml:space="preserve"> </w:t>
      </w:r>
    </w:p>
    <w:p w14:paraId="70CFD32F" w14:textId="59B1DE69" w:rsidR="001E32DF" w:rsidRPr="00FE131C" w:rsidRDefault="001E32DF" w:rsidP="001E32DF">
      <w:pPr>
        <w:pStyle w:val="ListParagraph"/>
        <w:numPr>
          <w:ilvl w:val="0"/>
          <w:numId w:val="14"/>
        </w:numPr>
        <w:rPr>
          <w:rFonts w:cstheme="minorHAnsi"/>
        </w:rPr>
      </w:pPr>
      <w:r w:rsidRPr="00FE131C">
        <w:rPr>
          <w:rFonts w:cstheme="minorHAnsi"/>
        </w:rPr>
        <w:t>All outstanding work should be finished and Job cards closed prior to the vehicle transfer taking place.</w:t>
      </w:r>
    </w:p>
    <w:p w14:paraId="0CA79CED" w14:textId="77777777" w:rsidR="00AB00D3" w:rsidRPr="00FE131C" w:rsidRDefault="00AB00D3" w:rsidP="00714682">
      <w:pPr>
        <w:pStyle w:val="ListParagraph"/>
        <w:numPr>
          <w:ilvl w:val="0"/>
          <w:numId w:val="14"/>
        </w:numPr>
        <w:rPr>
          <w:rFonts w:cstheme="minorHAnsi"/>
        </w:rPr>
      </w:pPr>
      <w:r w:rsidRPr="00FE131C">
        <w:rPr>
          <w:rFonts w:cstheme="minorHAnsi"/>
        </w:rPr>
        <w:t xml:space="preserve">Before the vehicle is transferred the cash vault should be removed and vehicle should </w:t>
      </w:r>
      <w:r w:rsidR="00196529" w:rsidRPr="00FE131C">
        <w:rPr>
          <w:rFonts w:cstheme="minorHAnsi"/>
        </w:rPr>
        <w:t>receive a full interior, exterior and chassis clean</w:t>
      </w:r>
      <w:r w:rsidRPr="00FE131C">
        <w:rPr>
          <w:rFonts w:cstheme="minorHAnsi"/>
        </w:rPr>
        <w:t>.</w:t>
      </w:r>
      <w:r w:rsidR="00196529" w:rsidRPr="00FE131C">
        <w:rPr>
          <w:rFonts w:cstheme="minorHAnsi"/>
        </w:rPr>
        <w:t xml:space="preserve"> </w:t>
      </w:r>
    </w:p>
    <w:p w14:paraId="02B0FC3D" w14:textId="17CC1E00" w:rsidR="00AB00D3" w:rsidRPr="00FE131C" w:rsidRDefault="00196529" w:rsidP="00714682">
      <w:pPr>
        <w:pStyle w:val="ListParagraph"/>
        <w:numPr>
          <w:ilvl w:val="0"/>
          <w:numId w:val="14"/>
        </w:numPr>
        <w:rPr>
          <w:rFonts w:cstheme="minorHAnsi"/>
        </w:rPr>
      </w:pPr>
      <w:r w:rsidRPr="00FE131C">
        <w:rPr>
          <w:rFonts w:cstheme="minorHAnsi"/>
          <w:b/>
          <w:bCs/>
        </w:rPr>
        <w:t>VOR</w:t>
      </w:r>
      <w:r w:rsidRPr="00FE131C">
        <w:rPr>
          <w:rFonts w:cstheme="minorHAnsi"/>
        </w:rPr>
        <w:t xml:space="preserve"> sign should always be fitted</w:t>
      </w:r>
      <w:r w:rsidR="006423D3" w:rsidRPr="00FE131C">
        <w:rPr>
          <w:rFonts w:cstheme="minorHAnsi"/>
        </w:rPr>
        <w:t>.</w:t>
      </w:r>
    </w:p>
    <w:p w14:paraId="67D10B94" w14:textId="789B2EB9" w:rsidR="006423D3" w:rsidRPr="00FE131C" w:rsidRDefault="00354278" w:rsidP="00714682">
      <w:pPr>
        <w:pStyle w:val="ListParagraph"/>
        <w:numPr>
          <w:ilvl w:val="0"/>
          <w:numId w:val="14"/>
        </w:numPr>
        <w:rPr>
          <w:rFonts w:cstheme="minorHAnsi"/>
        </w:rPr>
      </w:pPr>
      <w:r w:rsidRPr="00FE131C">
        <w:rPr>
          <w:b/>
          <w:bCs/>
        </w:rPr>
        <w:t xml:space="preserve">An </w:t>
      </w:r>
      <w:r w:rsidR="00D128C8" w:rsidRPr="00FE131C">
        <w:rPr>
          <w:b/>
          <w:bCs/>
        </w:rPr>
        <w:t>Engineering Vehicle Allocation Sheet</w:t>
      </w:r>
      <w:r w:rsidR="00D128C8" w:rsidRPr="00FE131C">
        <w:t xml:space="preserve"> </w:t>
      </w:r>
      <w:r w:rsidR="006F3661" w:rsidRPr="00FE131C">
        <w:t>with the section filled out relating to the event</w:t>
      </w:r>
      <w:r w:rsidR="006F3661" w:rsidRPr="00FE131C">
        <w:rPr>
          <w:b/>
          <w:bCs/>
        </w:rPr>
        <w:t xml:space="preserve"> (</w:t>
      </w:r>
      <w:r w:rsidR="00706B28" w:rsidRPr="00FE131C">
        <w:rPr>
          <w:b/>
          <w:bCs/>
        </w:rPr>
        <w:t>T</w:t>
      </w:r>
      <w:r w:rsidR="00880205" w:rsidRPr="00FE131C">
        <w:rPr>
          <w:b/>
          <w:bCs/>
        </w:rPr>
        <w:t>ransfer to or VOR Withdra</w:t>
      </w:r>
      <w:r w:rsidR="008828BF" w:rsidRPr="00FE131C">
        <w:rPr>
          <w:b/>
          <w:bCs/>
        </w:rPr>
        <w:t xml:space="preserve">wn from Service) </w:t>
      </w:r>
      <w:r w:rsidR="006423D3" w:rsidRPr="00FE131C">
        <w:rPr>
          <w:rFonts w:cstheme="minorHAnsi"/>
        </w:rPr>
        <w:t>should be completed and added to the vehicle file</w:t>
      </w:r>
      <w:r w:rsidR="00A73FFA" w:rsidRPr="00FE131C">
        <w:t xml:space="preserve"> and electric file.</w:t>
      </w:r>
    </w:p>
    <w:p w14:paraId="35A530E8" w14:textId="2F4402DB" w:rsidR="003B31E7" w:rsidRPr="00FE131C" w:rsidRDefault="003B31E7" w:rsidP="00714682">
      <w:pPr>
        <w:pStyle w:val="ListParagraph"/>
        <w:numPr>
          <w:ilvl w:val="0"/>
          <w:numId w:val="14"/>
        </w:numPr>
        <w:rPr>
          <w:rFonts w:cstheme="minorHAnsi"/>
        </w:rPr>
      </w:pPr>
      <w:r w:rsidRPr="00FE131C">
        <w:t xml:space="preserve">The </w:t>
      </w:r>
      <w:r w:rsidR="007855BF" w:rsidRPr="00FE131C">
        <w:rPr>
          <w:b/>
          <w:bCs/>
        </w:rPr>
        <w:t>Engineering Vehicle Allocation Sheet</w:t>
      </w:r>
      <w:r w:rsidR="007855BF" w:rsidRPr="00FE131C">
        <w:t xml:space="preserve"> </w:t>
      </w:r>
      <w:r w:rsidRPr="00FE131C">
        <w:t>must be uploaded to Freeway against the Asset and an email sent to Engineering admin asking for the Asset to be made VOR</w:t>
      </w:r>
    </w:p>
    <w:p w14:paraId="06EBD795" w14:textId="66E5E213" w:rsidR="00AF08D2" w:rsidRPr="008834DC" w:rsidRDefault="00435028" w:rsidP="008834DC">
      <w:pPr>
        <w:rPr>
          <w:rFonts w:cstheme="minorHAnsi"/>
        </w:rPr>
      </w:pPr>
      <w:r w:rsidRPr="00FE131C">
        <w:rPr>
          <w:rFonts w:cstheme="minorHAnsi"/>
        </w:rPr>
        <w:t xml:space="preserve">Should the vehicle return to service then </w:t>
      </w:r>
      <w:r w:rsidR="008B6E60" w:rsidRPr="00FE131C">
        <w:rPr>
          <w:rFonts w:cstheme="minorHAnsi"/>
        </w:rPr>
        <w:t>the</w:t>
      </w:r>
      <w:r w:rsidRPr="00FE131C">
        <w:rPr>
          <w:rFonts w:cstheme="minorHAnsi"/>
        </w:rPr>
        <w:t xml:space="preserve"> return to service process should be followed</w:t>
      </w:r>
      <w:r w:rsidR="008B6E60" w:rsidRPr="00FE131C">
        <w:rPr>
          <w:rFonts w:cstheme="minorHAnsi"/>
        </w:rPr>
        <w:t xml:space="preserve"> and return to service paperwork completed.</w:t>
      </w:r>
    </w:p>
    <w:p w14:paraId="08AC4C5D" w14:textId="3D443F55" w:rsidR="00EB4526" w:rsidRPr="008834DC" w:rsidRDefault="00EB4526" w:rsidP="008834DC">
      <w:pPr>
        <w:jc w:val="center"/>
        <w:rPr>
          <w:b/>
          <w:bCs/>
          <w:sz w:val="28"/>
          <w:szCs w:val="28"/>
        </w:rPr>
      </w:pPr>
      <w:r w:rsidRPr="00FE131C">
        <w:rPr>
          <w:rFonts w:cstheme="minorHAnsi"/>
          <w:b/>
          <w:bCs/>
          <w:sz w:val="28"/>
          <w:szCs w:val="28"/>
        </w:rPr>
        <w:t>A VOR sign on a vehicle should only be removed after instruction from an engineering supervisor.</w:t>
      </w:r>
    </w:p>
    <w:sectPr w:rsidR="00EB4526" w:rsidRPr="008834D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199AC" w14:textId="77777777" w:rsidR="00734587" w:rsidRDefault="00734587" w:rsidP="007A12B3">
      <w:pPr>
        <w:spacing w:after="0" w:line="240" w:lineRule="auto"/>
      </w:pPr>
      <w:r>
        <w:separator/>
      </w:r>
    </w:p>
  </w:endnote>
  <w:endnote w:type="continuationSeparator" w:id="0">
    <w:p w14:paraId="2BF8D6EE" w14:textId="77777777" w:rsidR="00734587" w:rsidRDefault="00734587" w:rsidP="007A1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Heavy">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66EE9" w14:textId="4503A84F" w:rsidR="007A12B3" w:rsidRDefault="00F85D80">
    <w:pPr>
      <w:pStyle w:val="Footer"/>
      <w:rPr>
        <w:noProof/>
      </w:rPr>
    </w:pPr>
    <w:fldSimple w:instr=" FILENAME \* MERGEFORMAT ">
      <w:r w:rsidR="008834DC">
        <w:rPr>
          <w:noProof/>
        </w:rPr>
        <w:t>VOR-Procedure-Review-Date-March-202</w:t>
      </w:r>
      <w:r w:rsidR="00B74FA2">
        <w:rPr>
          <w:noProof/>
        </w:rPr>
        <w:t>7</w:t>
      </w:r>
      <w:r w:rsidR="008834DC">
        <w:rPr>
          <w:noProof/>
        </w:rPr>
        <w:t xml:space="preserve"> for review</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9096A" w14:textId="77777777" w:rsidR="00734587" w:rsidRDefault="00734587" w:rsidP="007A12B3">
      <w:pPr>
        <w:spacing w:after="0" w:line="240" w:lineRule="auto"/>
      </w:pPr>
      <w:r>
        <w:separator/>
      </w:r>
    </w:p>
  </w:footnote>
  <w:footnote w:type="continuationSeparator" w:id="0">
    <w:p w14:paraId="515DA40B" w14:textId="77777777" w:rsidR="00734587" w:rsidRDefault="00734587" w:rsidP="007A12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273"/>
    <w:multiLevelType w:val="hybridMultilevel"/>
    <w:tmpl w:val="3252F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43BF9"/>
    <w:multiLevelType w:val="hybridMultilevel"/>
    <w:tmpl w:val="112E7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D1815"/>
    <w:multiLevelType w:val="multilevel"/>
    <w:tmpl w:val="4B00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610720"/>
    <w:multiLevelType w:val="hybridMultilevel"/>
    <w:tmpl w:val="F9E44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D47294"/>
    <w:multiLevelType w:val="hybridMultilevel"/>
    <w:tmpl w:val="B1CEAAA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230F2962"/>
    <w:multiLevelType w:val="hybridMultilevel"/>
    <w:tmpl w:val="B99E9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D7E06"/>
    <w:multiLevelType w:val="hybridMultilevel"/>
    <w:tmpl w:val="EBA81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084A37"/>
    <w:multiLevelType w:val="hybridMultilevel"/>
    <w:tmpl w:val="AE7A0DA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39551E8E"/>
    <w:multiLevelType w:val="hybridMultilevel"/>
    <w:tmpl w:val="CA1A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4A5398"/>
    <w:multiLevelType w:val="hybridMultilevel"/>
    <w:tmpl w:val="4C9A4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BD60F0"/>
    <w:multiLevelType w:val="hybridMultilevel"/>
    <w:tmpl w:val="367C9FA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65CD363E"/>
    <w:multiLevelType w:val="hybridMultilevel"/>
    <w:tmpl w:val="64D82E54"/>
    <w:lvl w:ilvl="0" w:tplc="77E028B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323B0E"/>
    <w:multiLevelType w:val="hybridMultilevel"/>
    <w:tmpl w:val="97CAA848"/>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703A2914"/>
    <w:multiLevelType w:val="hybridMultilevel"/>
    <w:tmpl w:val="55D06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214298">
    <w:abstractNumId w:val="8"/>
  </w:num>
  <w:num w:numId="2" w16cid:durableId="1120758275">
    <w:abstractNumId w:val="5"/>
  </w:num>
  <w:num w:numId="3" w16cid:durableId="168762878">
    <w:abstractNumId w:val="1"/>
  </w:num>
  <w:num w:numId="4" w16cid:durableId="2036225970">
    <w:abstractNumId w:val="2"/>
  </w:num>
  <w:num w:numId="5" w16cid:durableId="1423453913">
    <w:abstractNumId w:val="11"/>
  </w:num>
  <w:num w:numId="6" w16cid:durableId="2003852629">
    <w:abstractNumId w:val="6"/>
  </w:num>
  <w:num w:numId="7" w16cid:durableId="442848723">
    <w:abstractNumId w:val="12"/>
  </w:num>
  <w:num w:numId="8" w16cid:durableId="422069274">
    <w:abstractNumId w:val="12"/>
  </w:num>
  <w:num w:numId="9" w16cid:durableId="1112242694">
    <w:abstractNumId w:val="0"/>
  </w:num>
  <w:num w:numId="10" w16cid:durableId="930964288">
    <w:abstractNumId w:val="3"/>
  </w:num>
  <w:num w:numId="11" w16cid:durableId="1225989244">
    <w:abstractNumId w:val="4"/>
  </w:num>
  <w:num w:numId="12" w16cid:durableId="1765809368">
    <w:abstractNumId w:val="10"/>
  </w:num>
  <w:num w:numId="13" w16cid:durableId="1331955423">
    <w:abstractNumId w:val="7"/>
  </w:num>
  <w:num w:numId="14" w16cid:durableId="1746952910">
    <w:abstractNumId w:val="13"/>
  </w:num>
  <w:num w:numId="15" w16cid:durableId="10208566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737"/>
    <w:rsid w:val="00024A53"/>
    <w:rsid w:val="000567F5"/>
    <w:rsid w:val="00085982"/>
    <w:rsid w:val="000979B7"/>
    <w:rsid w:val="00097D9C"/>
    <w:rsid w:val="000A5534"/>
    <w:rsid w:val="000B7FF9"/>
    <w:rsid w:val="000D3A61"/>
    <w:rsid w:val="000D6F4C"/>
    <w:rsid w:val="000D7611"/>
    <w:rsid w:val="000E326B"/>
    <w:rsid w:val="000E3FBB"/>
    <w:rsid w:val="000E54F8"/>
    <w:rsid w:val="000E644E"/>
    <w:rsid w:val="000E788E"/>
    <w:rsid w:val="000F42E5"/>
    <w:rsid w:val="00102A07"/>
    <w:rsid w:val="00103894"/>
    <w:rsid w:val="001039AA"/>
    <w:rsid w:val="00104CD7"/>
    <w:rsid w:val="00107A92"/>
    <w:rsid w:val="00110A23"/>
    <w:rsid w:val="00123147"/>
    <w:rsid w:val="00127C73"/>
    <w:rsid w:val="00150D52"/>
    <w:rsid w:val="00170CCC"/>
    <w:rsid w:val="00185DFB"/>
    <w:rsid w:val="00187410"/>
    <w:rsid w:val="00196529"/>
    <w:rsid w:val="001A5498"/>
    <w:rsid w:val="001B66AA"/>
    <w:rsid w:val="001D4E89"/>
    <w:rsid w:val="001D5D55"/>
    <w:rsid w:val="001E32DF"/>
    <w:rsid w:val="00202C4A"/>
    <w:rsid w:val="00214D04"/>
    <w:rsid w:val="002170F2"/>
    <w:rsid w:val="002238F0"/>
    <w:rsid w:val="00225332"/>
    <w:rsid w:val="00225337"/>
    <w:rsid w:val="00237BF9"/>
    <w:rsid w:val="00244F84"/>
    <w:rsid w:val="00281D00"/>
    <w:rsid w:val="0029005B"/>
    <w:rsid w:val="0029644D"/>
    <w:rsid w:val="003056AE"/>
    <w:rsid w:val="00325AF2"/>
    <w:rsid w:val="0033041A"/>
    <w:rsid w:val="00341882"/>
    <w:rsid w:val="00354278"/>
    <w:rsid w:val="00355212"/>
    <w:rsid w:val="00360CD5"/>
    <w:rsid w:val="003711E2"/>
    <w:rsid w:val="003A7526"/>
    <w:rsid w:val="003B31E7"/>
    <w:rsid w:val="003C7EC4"/>
    <w:rsid w:val="003D1779"/>
    <w:rsid w:val="003D3F53"/>
    <w:rsid w:val="003E7CE2"/>
    <w:rsid w:val="003E7D0B"/>
    <w:rsid w:val="003F4868"/>
    <w:rsid w:val="00400985"/>
    <w:rsid w:val="00430D79"/>
    <w:rsid w:val="00435028"/>
    <w:rsid w:val="0048453C"/>
    <w:rsid w:val="004959B7"/>
    <w:rsid w:val="004B78AC"/>
    <w:rsid w:val="004B7FCC"/>
    <w:rsid w:val="004C0A86"/>
    <w:rsid w:val="004D19F6"/>
    <w:rsid w:val="004D7399"/>
    <w:rsid w:val="004E5D58"/>
    <w:rsid w:val="00511B33"/>
    <w:rsid w:val="00522E5C"/>
    <w:rsid w:val="00525A08"/>
    <w:rsid w:val="0053649C"/>
    <w:rsid w:val="0055413F"/>
    <w:rsid w:val="0055581F"/>
    <w:rsid w:val="00557E19"/>
    <w:rsid w:val="00563A0E"/>
    <w:rsid w:val="005A16C9"/>
    <w:rsid w:val="005A4308"/>
    <w:rsid w:val="006239C8"/>
    <w:rsid w:val="0063391C"/>
    <w:rsid w:val="006423D3"/>
    <w:rsid w:val="006430E3"/>
    <w:rsid w:val="006453C2"/>
    <w:rsid w:val="00677B4F"/>
    <w:rsid w:val="006B42E9"/>
    <w:rsid w:val="006D7E0E"/>
    <w:rsid w:val="006F3661"/>
    <w:rsid w:val="006F52F3"/>
    <w:rsid w:val="00700735"/>
    <w:rsid w:val="00703B42"/>
    <w:rsid w:val="00706B28"/>
    <w:rsid w:val="00714682"/>
    <w:rsid w:val="00723B48"/>
    <w:rsid w:val="00734587"/>
    <w:rsid w:val="00767443"/>
    <w:rsid w:val="007855BF"/>
    <w:rsid w:val="00792844"/>
    <w:rsid w:val="007963CF"/>
    <w:rsid w:val="007A12B3"/>
    <w:rsid w:val="007B0969"/>
    <w:rsid w:val="007E4161"/>
    <w:rsid w:val="00844BA3"/>
    <w:rsid w:val="00852930"/>
    <w:rsid w:val="0087799A"/>
    <w:rsid w:val="00880205"/>
    <w:rsid w:val="008828BF"/>
    <w:rsid w:val="008834DC"/>
    <w:rsid w:val="00891737"/>
    <w:rsid w:val="008919C2"/>
    <w:rsid w:val="008A37DF"/>
    <w:rsid w:val="008B6E60"/>
    <w:rsid w:val="008C3057"/>
    <w:rsid w:val="00911DAB"/>
    <w:rsid w:val="0092089D"/>
    <w:rsid w:val="009211BF"/>
    <w:rsid w:val="00955A08"/>
    <w:rsid w:val="009841F9"/>
    <w:rsid w:val="00991935"/>
    <w:rsid w:val="009A0C20"/>
    <w:rsid w:val="009B4DA8"/>
    <w:rsid w:val="009C0326"/>
    <w:rsid w:val="009D1506"/>
    <w:rsid w:val="009F0C35"/>
    <w:rsid w:val="009F17C7"/>
    <w:rsid w:val="00A27C68"/>
    <w:rsid w:val="00A4254A"/>
    <w:rsid w:val="00A4335E"/>
    <w:rsid w:val="00A60B32"/>
    <w:rsid w:val="00A71025"/>
    <w:rsid w:val="00A73FFA"/>
    <w:rsid w:val="00A91D06"/>
    <w:rsid w:val="00A9529B"/>
    <w:rsid w:val="00AA3769"/>
    <w:rsid w:val="00AA5A24"/>
    <w:rsid w:val="00AB00D3"/>
    <w:rsid w:val="00AB5A2D"/>
    <w:rsid w:val="00AD41EB"/>
    <w:rsid w:val="00AE4CB5"/>
    <w:rsid w:val="00AF08D2"/>
    <w:rsid w:val="00B13E17"/>
    <w:rsid w:val="00B15E89"/>
    <w:rsid w:val="00B17FA5"/>
    <w:rsid w:val="00B45E73"/>
    <w:rsid w:val="00B66995"/>
    <w:rsid w:val="00B74FA2"/>
    <w:rsid w:val="00B76D9D"/>
    <w:rsid w:val="00B87C86"/>
    <w:rsid w:val="00B90B4C"/>
    <w:rsid w:val="00BA3EAC"/>
    <w:rsid w:val="00BB4B29"/>
    <w:rsid w:val="00BC3F4A"/>
    <w:rsid w:val="00BD366A"/>
    <w:rsid w:val="00BE2B24"/>
    <w:rsid w:val="00BE6240"/>
    <w:rsid w:val="00C27EB5"/>
    <w:rsid w:val="00C37E29"/>
    <w:rsid w:val="00C51290"/>
    <w:rsid w:val="00C53032"/>
    <w:rsid w:val="00C71B5A"/>
    <w:rsid w:val="00C74DE5"/>
    <w:rsid w:val="00CA58E2"/>
    <w:rsid w:val="00CA7CC4"/>
    <w:rsid w:val="00CB025E"/>
    <w:rsid w:val="00CD2349"/>
    <w:rsid w:val="00CF372D"/>
    <w:rsid w:val="00CF5D05"/>
    <w:rsid w:val="00D038FF"/>
    <w:rsid w:val="00D128C8"/>
    <w:rsid w:val="00D1554C"/>
    <w:rsid w:val="00D2700D"/>
    <w:rsid w:val="00D547DD"/>
    <w:rsid w:val="00D85A3E"/>
    <w:rsid w:val="00D920F7"/>
    <w:rsid w:val="00DA6E14"/>
    <w:rsid w:val="00DB6068"/>
    <w:rsid w:val="00DC0060"/>
    <w:rsid w:val="00DE2249"/>
    <w:rsid w:val="00E02176"/>
    <w:rsid w:val="00E10AC9"/>
    <w:rsid w:val="00E163D7"/>
    <w:rsid w:val="00E5084A"/>
    <w:rsid w:val="00E6021B"/>
    <w:rsid w:val="00E838E4"/>
    <w:rsid w:val="00E974BA"/>
    <w:rsid w:val="00EB4526"/>
    <w:rsid w:val="00EC75D6"/>
    <w:rsid w:val="00EE0319"/>
    <w:rsid w:val="00EE07A3"/>
    <w:rsid w:val="00EE4C35"/>
    <w:rsid w:val="00EE56E4"/>
    <w:rsid w:val="00F06B41"/>
    <w:rsid w:val="00F30703"/>
    <w:rsid w:val="00F43C13"/>
    <w:rsid w:val="00F85D80"/>
    <w:rsid w:val="00F85E46"/>
    <w:rsid w:val="00F96506"/>
    <w:rsid w:val="00FC7021"/>
    <w:rsid w:val="00FE131C"/>
    <w:rsid w:val="00FF3371"/>
    <w:rsid w:val="00FF3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3C7C1"/>
  <w15:chartTrackingRefBased/>
  <w15:docId w15:val="{0DBE5125-5177-40F1-BAC0-64C5F78ED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C20"/>
  </w:style>
  <w:style w:type="paragraph" w:styleId="Heading2">
    <w:name w:val="heading 2"/>
    <w:basedOn w:val="Normal"/>
    <w:next w:val="Normal"/>
    <w:link w:val="Heading2Char"/>
    <w:uiPriority w:val="9"/>
    <w:unhideWhenUsed/>
    <w:qFormat/>
    <w:rsid w:val="00B45E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45E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5D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D58"/>
    <w:rPr>
      <w:rFonts w:ascii="Segoe UI" w:hAnsi="Segoe UI" w:cs="Segoe UI"/>
      <w:sz w:val="18"/>
      <w:szCs w:val="18"/>
    </w:rPr>
  </w:style>
  <w:style w:type="character" w:customStyle="1" w:styleId="Heading2Char">
    <w:name w:val="Heading 2 Char"/>
    <w:basedOn w:val="DefaultParagraphFont"/>
    <w:link w:val="Heading2"/>
    <w:uiPriority w:val="9"/>
    <w:rsid w:val="00B45E7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45E7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714682"/>
    <w:pPr>
      <w:ind w:left="720"/>
      <w:contextualSpacing/>
    </w:pPr>
  </w:style>
  <w:style w:type="paragraph" w:styleId="NormalWeb">
    <w:name w:val="Normal (Web)"/>
    <w:basedOn w:val="Normal"/>
    <w:uiPriority w:val="99"/>
    <w:unhideWhenUsed/>
    <w:rsid w:val="00A710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C71B5A"/>
    <w:pPr>
      <w:spacing w:after="0" w:line="240" w:lineRule="auto"/>
    </w:pPr>
  </w:style>
  <w:style w:type="paragraph" w:styleId="Header">
    <w:name w:val="header"/>
    <w:basedOn w:val="Normal"/>
    <w:link w:val="HeaderChar"/>
    <w:uiPriority w:val="99"/>
    <w:unhideWhenUsed/>
    <w:rsid w:val="007A12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2B3"/>
  </w:style>
  <w:style w:type="paragraph" w:styleId="Footer">
    <w:name w:val="footer"/>
    <w:basedOn w:val="Normal"/>
    <w:link w:val="FooterChar"/>
    <w:uiPriority w:val="99"/>
    <w:unhideWhenUsed/>
    <w:rsid w:val="007A12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10481">
      <w:bodyDiv w:val="1"/>
      <w:marLeft w:val="0"/>
      <w:marRight w:val="0"/>
      <w:marTop w:val="0"/>
      <w:marBottom w:val="0"/>
      <w:divBdr>
        <w:top w:val="none" w:sz="0" w:space="0" w:color="auto"/>
        <w:left w:val="none" w:sz="0" w:space="0" w:color="auto"/>
        <w:bottom w:val="none" w:sz="0" w:space="0" w:color="auto"/>
        <w:right w:val="none" w:sz="0" w:space="0" w:color="auto"/>
      </w:divBdr>
      <w:divsChild>
        <w:div w:id="1811484652">
          <w:marLeft w:val="0"/>
          <w:marRight w:val="0"/>
          <w:marTop w:val="0"/>
          <w:marBottom w:val="0"/>
          <w:divBdr>
            <w:top w:val="none" w:sz="0" w:space="0" w:color="auto"/>
            <w:left w:val="none" w:sz="0" w:space="0" w:color="auto"/>
            <w:bottom w:val="none" w:sz="0" w:space="0" w:color="auto"/>
            <w:right w:val="none" w:sz="0" w:space="0" w:color="auto"/>
          </w:divBdr>
          <w:divsChild>
            <w:div w:id="1341085735">
              <w:marLeft w:val="0"/>
              <w:marRight w:val="0"/>
              <w:marTop w:val="0"/>
              <w:marBottom w:val="0"/>
              <w:divBdr>
                <w:top w:val="none" w:sz="0" w:space="0" w:color="auto"/>
                <w:left w:val="none" w:sz="0" w:space="0" w:color="auto"/>
                <w:bottom w:val="none" w:sz="0" w:space="0" w:color="auto"/>
                <w:right w:val="none" w:sz="0" w:space="0" w:color="auto"/>
              </w:divBdr>
              <w:divsChild>
                <w:div w:id="123320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45425">
          <w:marLeft w:val="0"/>
          <w:marRight w:val="0"/>
          <w:marTop w:val="0"/>
          <w:marBottom w:val="0"/>
          <w:divBdr>
            <w:top w:val="none" w:sz="0" w:space="0" w:color="auto"/>
            <w:left w:val="none" w:sz="0" w:space="0" w:color="auto"/>
            <w:bottom w:val="none" w:sz="0" w:space="0" w:color="auto"/>
            <w:right w:val="none" w:sz="0" w:space="0" w:color="auto"/>
          </w:divBdr>
          <w:divsChild>
            <w:div w:id="1201162177">
              <w:marLeft w:val="0"/>
              <w:marRight w:val="0"/>
              <w:marTop w:val="0"/>
              <w:marBottom w:val="0"/>
              <w:divBdr>
                <w:top w:val="none" w:sz="0" w:space="0" w:color="auto"/>
                <w:left w:val="none" w:sz="0" w:space="0" w:color="auto"/>
                <w:bottom w:val="none" w:sz="0" w:space="0" w:color="auto"/>
                <w:right w:val="none" w:sz="0" w:space="0" w:color="auto"/>
              </w:divBdr>
              <w:divsChild>
                <w:div w:id="143112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24098">
      <w:bodyDiv w:val="1"/>
      <w:marLeft w:val="0"/>
      <w:marRight w:val="0"/>
      <w:marTop w:val="0"/>
      <w:marBottom w:val="0"/>
      <w:divBdr>
        <w:top w:val="none" w:sz="0" w:space="0" w:color="auto"/>
        <w:left w:val="none" w:sz="0" w:space="0" w:color="auto"/>
        <w:bottom w:val="none" w:sz="0" w:space="0" w:color="auto"/>
        <w:right w:val="none" w:sz="0" w:space="0" w:color="auto"/>
      </w:divBdr>
    </w:div>
    <w:div w:id="1238393523">
      <w:bodyDiv w:val="1"/>
      <w:marLeft w:val="0"/>
      <w:marRight w:val="0"/>
      <w:marTop w:val="0"/>
      <w:marBottom w:val="0"/>
      <w:divBdr>
        <w:top w:val="none" w:sz="0" w:space="0" w:color="auto"/>
        <w:left w:val="none" w:sz="0" w:space="0" w:color="auto"/>
        <w:bottom w:val="none" w:sz="0" w:space="0" w:color="auto"/>
        <w:right w:val="none" w:sz="0" w:space="0" w:color="auto"/>
      </w:divBdr>
    </w:div>
    <w:div w:id="1359501831">
      <w:bodyDiv w:val="1"/>
      <w:marLeft w:val="0"/>
      <w:marRight w:val="0"/>
      <w:marTop w:val="0"/>
      <w:marBottom w:val="0"/>
      <w:divBdr>
        <w:top w:val="none" w:sz="0" w:space="0" w:color="auto"/>
        <w:left w:val="none" w:sz="0" w:space="0" w:color="auto"/>
        <w:bottom w:val="none" w:sz="0" w:space="0" w:color="auto"/>
        <w:right w:val="none" w:sz="0" w:space="0" w:color="auto"/>
      </w:divBdr>
    </w:div>
    <w:div w:id="1541865646">
      <w:bodyDiv w:val="1"/>
      <w:marLeft w:val="0"/>
      <w:marRight w:val="0"/>
      <w:marTop w:val="0"/>
      <w:marBottom w:val="0"/>
      <w:divBdr>
        <w:top w:val="none" w:sz="0" w:space="0" w:color="auto"/>
        <w:left w:val="none" w:sz="0" w:space="0" w:color="auto"/>
        <w:bottom w:val="none" w:sz="0" w:space="0" w:color="auto"/>
        <w:right w:val="none" w:sz="0" w:space="0" w:color="auto"/>
      </w:divBdr>
    </w:div>
    <w:div w:id="162549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3F1AB-FB59-4B65-A45A-53B97FB728B1}">
  <ds:schemaRefs>
    <ds:schemaRef ds:uri="http://schemas.openxmlformats.org/officeDocument/2006/bibliography"/>
  </ds:schemaRefs>
</ds:datastoreItem>
</file>

<file path=docMetadata/LabelInfo.xml><?xml version="1.0" encoding="utf-8"?>
<clbl:labelList xmlns:clbl="http://schemas.microsoft.com/office/2020/mipLabelMetadata">
  <clbl:label id="{dacb513f-3030-4a8b-a5dd-10fb4af8262f}" enabled="0" method="" siteId="{dacb513f-3030-4a8b-a5dd-10fb4af8262f}"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Lothian Buses Ltd</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Ritchie, Ben</dc:creator>
  <cp:keywords/>
  <dc:description/>
  <cp:lastModifiedBy>Dastey, Dylan</cp:lastModifiedBy>
  <cp:revision>2</cp:revision>
  <cp:lastPrinted>2025-04-24T08:14:00Z</cp:lastPrinted>
  <dcterms:created xsi:type="dcterms:W3CDTF">2025-04-24T08:21:00Z</dcterms:created>
  <dcterms:modified xsi:type="dcterms:W3CDTF">2025-04-24T08:21:00Z</dcterms:modified>
  <cp:contentStatus/>
</cp:coreProperties>
</file>